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33"/>
        <w:tblW w:w="10594" w:type="dxa"/>
        <w:tblLayout w:type="fixed"/>
        <w:tblLook w:val="04A0"/>
      </w:tblPr>
      <w:tblGrid>
        <w:gridCol w:w="1719"/>
        <w:gridCol w:w="4249"/>
        <w:gridCol w:w="4626"/>
      </w:tblGrid>
      <w:tr w:rsidR="00807D76" w:rsidRPr="007B05CD" w:rsidTr="000922C5">
        <w:trPr>
          <w:trHeight w:val="1135"/>
        </w:trPr>
        <w:tc>
          <w:tcPr>
            <w:tcW w:w="1719" w:type="dxa"/>
          </w:tcPr>
          <w:p w:rsidR="00807D76" w:rsidRPr="007B05CD" w:rsidRDefault="00807D76" w:rsidP="000922C5">
            <w:pPr>
              <w:pStyle w:val="Cabealhodamensagem"/>
              <w:ind w:left="0" w:firstLine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B05CD">
              <w:rPr>
                <w:rFonts w:ascii="Bookman Old Style" w:hAnsi="Bookman Old Style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122555</wp:posOffset>
                  </wp:positionV>
                  <wp:extent cx="914400" cy="637540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ão Municipi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9" w:type="dxa"/>
          </w:tcPr>
          <w:p w:rsidR="00807D76" w:rsidRPr="007B05CD" w:rsidRDefault="00807D76" w:rsidP="000922C5">
            <w:pPr>
              <w:pStyle w:val="Cabealhodamensagem"/>
              <w:ind w:left="0" w:firstLine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807D76" w:rsidRPr="007B05CD" w:rsidRDefault="00807D76" w:rsidP="000922C5">
            <w:pPr>
              <w:pStyle w:val="Cabealhodamensagem"/>
              <w:ind w:left="0" w:firstLine="0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7B05CD">
              <w:rPr>
                <w:rFonts w:ascii="Bookman Old Style" w:hAnsi="Bookman Old Style" w:cs="Arial"/>
                <w:b/>
                <w:sz w:val="28"/>
                <w:szCs w:val="28"/>
              </w:rPr>
              <w:t>MUNICIPIO DE ARAMBARÉ</w:t>
            </w:r>
          </w:p>
          <w:p w:rsidR="00807D76" w:rsidRPr="007B05CD" w:rsidRDefault="00807D76" w:rsidP="000922C5">
            <w:pPr>
              <w:pStyle w:val="Cabealhodamensagem"/>
              <w:ind w:left="0" w:firstLine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Secretaria Municipal de meio ambiente</w:t>
            </w:r>
          </w:p>
        </w:tc>
        <w:tc>
          <w:tcPr>
            <w:tcW w:w="4626" w:type="dxa"/>
          </w:tcPr>
          <w:p w:rsidR="00807D76" w:rsidRPr="007B05CD" w:rsidRDefault="005A6D0A" w:rsidP="005A6D0A">
            <w:pPr>
              <w:pStyle w:val="Cabealhodamensagem"/>
              <w:ind w:left="0" w:firstLine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drawing>
                <wp:inline distT="0" distB="0" distL="0" distR="0">
                  <wp:extent cx="990600" cy="638175"/>
                  <wp:effectExtent l="0" t="0" r="0" b="9525"/>
                  <wp:docPr id="1" name="Imagem 1" descr="C:\Users\PMARAMBARÉ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MARAMBARÉ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42" cy="64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B5F" w:rsidRDefault="00A40B5F"/>
    <w:p w:rsidR="005A6D0A" w:rsidRDefault="005A6D0A"/>
    <w:p w:rsidR="005A6D0A" w:rsidRDefault="005A6D0A"/>
    <w:p w:rsidR="00F31D2F" w:rsidRDefault="00F31D2F"/>
    <w:p w:rsidR="00F31D2F" w:rsidRDefault="00F31D2F" w:rsidP="00F31D2F">
      <w:pPr>
        <w:pStyle w:val="Default"/>
      </w:pPr>
    </w:p>
    <w:p w:rsidR="00F31D2F" w:rsidRDefault="00F31D2F" w:rsidP="00F31D2F">
      <w:pPr>
        <w:pStyle w:val="Default"/>
        <w:rPr>
          <w:color w:val="auto"/>
        </w:rPr>
      </w:pPr>
    </w:p>
    <w:p w:rsidR="00F31D2F" w:rsidRDefault="00F31D2F" w:rsidP="00F31D2F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31D2F" w:rsidRDefault="00F31D2F" w:rsidP="00F31D2F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31D2F" w:rsidRDefault="00F31D2F" w:rsidP="00F31D2F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31D2F" w:rsidRPr="00DC1627" w:rsidRDefault="00F31D2F" w:rsidP="00F31D2F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DC1627">
        <w:rPr>
          <w:b/>
          <w:bCs/>
          <w:color w:val="auto"/>
          <w:sz w:val="48"/>
          <w:szCs w:val="48"/>
        </w:rPr>
        <w:t>Projeto Básico:</w:t>
      </w:r>
    </w:p>
    <w:p w:rsidR="00F31D2F" w:rsidRPr="00DC1627" w:rsidRDefault="00F31D2F" w:rsidP="00F31D2F">
      <w:pPr>
        <w:pStyle w:val="Default"/>
        <w:jc w:val="center"/>
        <w:rPr>
          <w:b/>
          <w:color w:val="auto"/>
          <w:sz w:val="48"/>
          <w:szCs w:val="48"/>
        </w:rPr>
      </w:pPr>
    </w:p>
    <w:p w:rsidR="00F31D2F" w:rsidRPr="00DC1627" w:rsidRDefault="00F31D2F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DC1627">
        <w:rPr>
          <w:b/>
          <w:bCs/>
          <w:color w:val="auto"/>
          <w:sz w:val="48"/>
          <w:szCs w:val="48"/>
        </w:rPr>
        <w:t>Contratação Emergencial</w:t>
      </w:r>
    </w:p>
    <w:p w:rsidR="00F31D2F" w:rsidRPr="00DC1627" w:rsidRDefault="00F31D2F" w:rsidP="007B5FB7">
      <w:pPr>
        <w:pStyle w:val="Default"/>
        <w:jc w:val="center"/>
        <w:rPr>
          <w:b/>
          <w:color w:val="auto"/>
          <w:sz w:val="48"/>
          <w:szCs w:val="48"/>
        </w:rPr>
      </w:pPr>
    </w:p>
    <w:p w:rsidR="007B5FB7" w:rsidRPr="00DC1627" w:rsidRDefault="0095503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  <w:proofErr w:type="gramStart"/>
      <w:r>
        <w:rPr>
          <w:b/>
          <w:bCs/>
          <w:color w:val="auto"/>
          <w:sz w:val="48"/>
          <w:szCs w:val="48"/>
        </w:rPr>
        <w:t>de</w:t>
      </w:r>
      <w:proofErr w:type="gramEnd"/>
      <w:r>
        <w:rPr>
          <w:b/>
          <w:bCs/>
          <w:color w:val="auto"/>
          <w:sz w:val="48"/>
          <w:szCs w:val="48"/>
        </w:rPr>
        <w:t xml:space="preserve"> Transporte e Local L</w:t>
      </w:r>
      <w:r w:rsidR="00F31D2F" w:rsidRPr="00DC1627">
        <w:rPr>
          <w:b/>
          <w:bCs/>
          <w:color w:val="auto"/>
          <w:sz w:val="48"/>
          <w:szCs w:val="48"/>
        </w:rPr>
        <w:t xml:space="preserve">icenciado </w:t>
      </w:r>
    </w:p>
    <w:p w:rsidR="007B5FB7" w:rsidRPr="00DC1627" w:rsidRDefault="007B5FB7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31D2F" w:rsidRPr="00DC1627" w:rsidRDefault="00F31D2F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  <w:proofErr w:type="gramStart"/>
      <w:r w:rsidRPr="00DC1627">
        <w:rPr>
          <w:b/>
          <w:bCs/>
          <w:color w:val="auto"/>
          <w:sz w:val="48"/>
          <w:szCs w:val="48"/>
        </w:rPr>
        <w:t>para</w:t>
      </w:r>
      <w:proofErr w:type="gramEnd"/>
    </w:p>
    <w:p w:rsidR="007B5FB7" w:rsidRPr="00DC1627" w:rsidRDefault="007B5FB7" w:rsidP="007B5FB7">
      <w:pPr>
        <w:pStyle w:val="Default"/>
        <w:jc w:val="center"/>
        <w:rPr>
          <w:b/>
          <w:color w:val="auto"/>
          <w:sz w:val="48"/>
          <w:szCs w:val="48"/>
        </w:rPr>
      </w:pPr>
    </w:p>
    <w:p w:rsidR="007B5FB7" w:rsidRPr="00DC1627" w:rsidRDefault="0095503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Destinação Final dos R</w:t>
      </w:r>
      <w:r w:rsidR="00F31D2F" w:rsidRPr="00DC1627">
        <w:rPr>
          <w:b/>
          <w:bCs/>
          <w:color w:val="auto"/>
          <w:sz w:val="48"/>
          <w:szCs w:val="48"/>
        </w:rPr>
        <w:t>esíduos</w:t>
      </w:r>
    </w:p>
    <w:p w:rsidR="007B5FB7" w:rsidRPr="00DC1627" w:rsidRDefault="007B5FB7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31D2F" w:rsidRPr="00DC1627" w:rsidRDefault="00F31D2F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DC1627">
        <w:rPr>
          <w:b/>
          <w:bCs/>
          <w:color w:val="auto"/>
          <w:sz w:val="48"/>
          <w:szCs w:val="48"/>
        </w:rPr>
        <w:t xml:space="preserve"> </w:t>
      </w:r>
      <w:r w:rsidR="00D43E0D" w:rsidRPr="00DC1627">
        <w:rPr>
          <w:b/>
          <w:bCs/>
          <w:color w:val="auto"/>
          <w:sz w:val="48"/>
          <w:szCs w:val="48"/>
        </w:rPr>
        <w:t>Extradomiciliar</w:t>
      </w:r>
    </w:p>
    <w:p w:rsidR="00FC2D59" w:rsidRPr="00DC1627" w:rsidRDefault="00FC2D5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C2D59" w:rsidRPr="00DC1627" w:rsidRDefault="00FC2D5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C2D59" w:rsidRDefault="00FC2D5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C2D59" w:rsidRDefault="00FC2D5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C2D59" w:rsidRDefault="00FC2D59" w:rsidP="007B5F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C2D59" w:rsidRPr="00DC1627" w:rsidRDefault="00FC2D59" w:rsidP="00DC1627">
      <w:pPr>
        <w:pStyle w:val="Default"/>
        <w:spacing w:line="360" w:lineRule="auto"/>
        <w:jc w:val="both"/>
        <w:rPr>
          <w:sz w:val="22"/>
          <w:szCs w:val="22"/>
        </w:rPr>
      </w:pPr>
    </w:p>
    <w:p w:rsidR="00FC2D59" w:rsidRPr="00DC1627" w:rsidRDefault="00FC2D59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C2D59" w:rsidRPr="00DC1627" w:rsidRDefault="00FC2D59" w:rsidP="00DC1627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2"/>
          <w:szCs w:val="22"/>
        </w:rPr>
      </w:pPr>
      <w:r w:rsidRPr="00DC1627">
        <w:rPr>
          <w:bCs/>
          <w:color w:val="auto"/>
          <w:sz w:val="22"/>
          <w:szCs w:val="22"/>
        </w:rPr>
        <w:t>Introdução</w:t>
      </w:r>
      <w:r w:rsidR="004A6EC0">
        <w:rPr>
          <w:bCs/>
          <w:color w:val="auto"/>
          <w:sz w:val="22"/>
          <w:szCs w:val="22"/>
        </w:rPr>
        <w:t>:</w:t>
      </w:r>
      <w:r w:rsidRPr="00DC1627">
        <w:rPr>
          <w:bCs/>
          <w:color w:val="auto"/>
          <w:sz w:val="22"/>
          <w:szCs w:val="22"/>
        </w:rPr>
        <w:t xml:space="preserve"> </w:t>
      </w:r>
    </w:p>
    <w:p w:rsidR="00FC2D59" w:rsidRPr="00DC1627" w:rsidRDefault="00FC2D59" w:rsidP="00DC1627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:rsidR="004A6EC0" w:rsidRDefault="00FC2D59" w:rsidP="00DC1627">
      <w:pPr>
        <w:pStyle w:val="Default"/>
        <w:spacing w:line="360" w:lineRule="auto"/>
        <w:ind w:firstLine="357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A Política Nacional dos Resíduos Sólidos, constituída pela Lei nº 12.305/10, assim como a Resolução CONAMA nº 307/02, estabelecem a necessidade dos municípios elaborarem e colocarem em prática seus Planos de Gerenciamento Integrado de Resíduos Sólidos. Nosso municípi</w:t>
      </w:r>
      <w:r w:rsidR="00DC1627">
        <w:rPr>
          <w:color w:val="auto"/>
          <w:sz w:val="22"/>
          <w:szCs w:val="22"/>
        </w:rPr>
        <w:t>o iniciou esta caminhada em 2009, com a Lei municipal 1.326 de 16/12/2009</w:t>
      </w:r>
      <w:r w:rsidRPr="00DC1627">
        <w:rPr>
          <w:color w:val="auto"/>
          <w:sz w:val="22"/>
          <w:szCs w:val="22"/>
        </w:rPr>
        <w:t xml:space="preserve">. Neste contexto estamos com problemas relativos </w:t>
      </w:r>
      <w:r w:rsidR="00DC1627">
        <w:rPr>
          <w:color w:val="auto"/>
          <w:sz w:val="22"/>
          <w:szCs w:val="22"/>
        </w:rPr>
        <w:t>aos</w:t>
      </w:r>
      <w:r w:rsidR="00DC1627" w:rsidRPr="00DC1627">
        <w:rPr>
          <w:color w:val="auto"/>
          <w:sz w:val="22"/>
          <w:szCs w:val="22"/>
        </w:rPr>
        <w:t xml:space="preserve"> resíduos</w:t>
      </w:r>
      <w:r w:rsidRPr="00DC1627">
        <w:rPr>
          <w:color w:val="auto"/>
          <w:sz w:val="22"/>
          <w:szCs w:val="22"/>
        </w:rPr>
        <w:t xml:space="preserve"> Extra Domiciliares </w:t>
      </w:r>
      <w:r w:rsidR="004A6EC0">
        <w:rPr>
          <w:color w:val="auto"/>
          <w:sz w:val="22"/>
          <w:szCs w:val="22"/>
        </w:rPr>
        <w:t xml:space="preserve">deixados em passivo ambiental por recicladores que utilizavam um prédio cedido a Prefeitura Municipal, este prédio foi cedido pela gestão anterior sem contrato que </w:t>
      </w:r>
      <w:proofErr w:type="gramStart"/>
      <w:r w:rsidR="004A6EC0">
        <w:rPr>
          <w:color w:val="auto"/>
          <w:sz w:val="22"/>
          <w:szCs w:val="22"/>
        </w:rPr>
        <w:t>consta-se</w:t>
      </w:r>
      <w:proofErr w:type="gramEnd"/>
      <w:r w:rsidR="004A6EC0">
        <w:rPr>
          <w:color w:val="auto"/>
          <w:sz w:val="22"/>
          <w:szCs w:val="22"/>
        </w:rPr>
        <w:t xml:space="preserve"> que o mesmo deveria ser entregue limpo a  intenção era ter uma cooperativa de recicladores no local o mesmo não ocorreu ficaram pessoas físicas trabalhando no local e utilizando para separar alguns tipos de material e estocar resíduos extradomiciliar a prefeitura também utilizou durante este período e colocou alguns resíduos extradomiciliares no pátio aos fundos do prédio.</w:t>
      </w:r>
    </w:p>
    <w:p w:rsidR="004A6EC0" w:rsidRDefault="004A6EC0" w:rsidP="00DC1627">
      <w:pPr>
        <w:pStyle w:val="Default"/>
        <w:spacing w:line="360" w:lineRule="auto"/>
        <w:ind w:firstLine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Ao assumirmos a gestão em 2017 começamos a tentar solucionar o problema em 17/03/2017 conseguimos através de reuniões que os ocupantes entregassem o prédio o mesmo desde então </w:t>
      </w:r>
      <w:proofErr w:type="gramStart"/>
      <w:r w:rsidR="00955039">
        <w:rPr>
          <w:color w:val="auto"/>
          <w:sz w:val="22"/>
          <w:szCs w:val="22"/>
        </w:rPr>
        <w:t>esta fechado</w:t>
      </w:r>
      <w:proofErr w:type="gramEnd"/>
      <w:r>
        <w:rPr>
          <w:color w:val="auto"/>
          <w:sz w:val="22"/>
          <w:szCs w:val="22"/>
        </w:rPr>
        <w:t xml:space="preserve"> e sem mais deposição de resíduos.</w:t>
      </w:r>
    </w:p>
    <w:p w:rsidR="00FC2D59" w:rsidRPr="00252406" w:rsidRDefault="00FC2D59" w:rsidP="00DC1627">
      <w:pPr>
        <w:pStyle w:val="Default"/>
        <w:spacing w:line="360" w:lineRule="auto"/>
        <w:ind w:firstLine="357"/>
        <w:jc w:val="both"/>
        <w:rPr>
          <w:bCs/>
          <w:iCs/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O resíduo extradomiciliar está caracterizado por </w:t>
      </w:r>
      <w:r w:rsidR="00A53A83" w:rsidRPr="00DC1627">
        <w:rPr>
          <w:color w:val="auto"/>
          <w:sz w:val="22"/>
          <w:szCs w:val="22"/>
        </w:rPr>
        <w:t>estarem</w:t>
      </w:r>
      <w:r w:rsidRPr="00DC1627">
        <w:rPr>
          <w:color w:val="auto"/>
          <w:sz w:val="22"/>
          <w:szCs w:val="22"/>
        </w:rPr>
        <w:t xml:space="preserve"> associado a móveis, utensílios domésticos, solo, caliça e resíduos de limpeza de pátios dispostos irregularmen</w:t>
      </w:r>
      <w:r w:rsidR="00A53A83" w:rsidRPr="00DC1627">
        <w:rPr>
          <w:color w:val="auto"/>
          <w:sz w:val="22"/>
          <w:szCs w:val="22"/>
        </w:rPr>
        <w:t>te em vias e logradouros público</w:t>
      </w:r>
      <w:r w:rsidRPr="00DC1627">
        <w:rPr>
          <w:color w:val="auto"/>
          <w:sz w:val="22"/>
          <w:szCs w:val="22"/>
        </w:rPr>
        <w:t>s. Por estes motivos a Secretaria Munic</w:t>
      </w:r>
      <w:r w:rsidR="00A53A83" w:rsidRPr="00DC1627">
        <w:rPr>
          <w:color w:val="auto"/>
          <w:sz w:val="22"/>
          <w:szCs w:val="22"/>
        </w:rPr>
        <w:t>ipal de Meio Ambiente</w:t>
      </w:r>
      <w:r w:rsidR="00451037">
        <w:rPr>
          <w:color w:val="auto"/>
          <w:sz w:val="22"/>
          <w:szCs w:val="22"/>
        </w:rPr>
        <w:t>,</w:t>
      </w:r>
      <w:r w:rsidRPr="00DC1627">
        <w:rPr>
          <w:color w:val="auto"/>
          <w:sz w:val="22"/>
          <w:szCs w:val="22"/>
        </w:rPr>
        <w:t xml:space="preserve"> propõe uma solução para garantir os serviços essenciais para a conservação da limpeza na cidade e evitar a propagação de Vetores relativos á saúde pública e interesse social. </w:t>
      </w:r>
      <w:r w:rsidRPr="00252406">
        <w:rPr>
          <w:bCs/>
          <w:iCs/>
          <w:color w:val="auto"/>
          <w:sz w:val="22"/>
          <w:szCs w:val="22"/>
        </w:rPr>
        <w:t>Em virtude desta situação, necessita-se da Contratação Emergencial de Tr</w:t>
      </w:r>
      <w:r w:rsidR="00451037" w:rsidRPr="00252406">
        <w:rPr>
          <w:bCs/>
          <w:iCs/>
          <w:color w:val="auto"/>
          <w:sz w:val="22"/>
          <w:szCs w:val="22"/>
        </w:rPr>
        <w:t>ansporte e local licenciado</w:t>
      </w:r>
      <w:proofErr w:type="gramStart"/>
      <w:r w:rsidR="00451037" w:rsidRPr="00252406">
        <w:rPr>
          <w:bCs/>
          <w:iCs/>
          <w:color w:val="auto"/>
          <w:sz w:val="22"/>
          <w:szCs w:val="22"/>
        </w:rPr>
        <w:t xml:space="preserve"> </w:t>
      </w:r>
      <w:r w:rsidRPr="00252406">
        <w:rPr>
          <w:bCs/>
          <w:iCs/>
          <w:color w:val="auto"/>
          <w:sz w:val="22"/>
          <w:szCs w:val="22"/>
        </w:rPr>
        <w:t xml:space="preserve"> </w:t>
      </w:r>
      <w:proofErr w:type="gramEnd"/>
      <w:r w:rsidRPr="00252406">
        <w:rPr>
          <w:bCs/>
          <w:iCs/>
          <w:color w:val="auto"/>
          <w:sz w:val="22"/>
          <w:szCs w:val="22"/>
        </w:rPr>
        <w:t>o para destino final e Central de Triagem RSCC e Aterro de Resíduos Sólidos.</w:t>
      </w:r>
    </w:p>
    <w:p w:rsidR="00A53A83" w:rsidRPr="00DC1627" w:rsidRDefault="00A53A83" w:rsidP="00DC1627">
      <w:pPr>
        <w:pStyle w:val="Default"/>
        <w:spacing w:line="360" w:lineRule="auto"/>
        <w:jc w:val="both"/>
        <w:rPr>
          <w:sz w:val="22"/>
          <w:szCs w:val="22"/>
        </w:rPr>
      </w:pPr>
    </w:p>
    <w:p w:rsidR="00A53A83" w:rsidRPr="00DC1627" w:rsidRDefault="004A6EC0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>
        <w:rPr>
          <w:bCs/>
          <w:color w:val="auto"/>
          <w:sz w:val="22"/>
          <w:szCs w:val="22"/>
        </w:rPr>
        <w:t>2.</w:t>
      </w:r>
      <w:proofErr w:type="gramEnd"/>
      <w:r w:rsidR="00A53A83" w:rsidRPr="00DC1627">
        <w:rPr>
          <w:bCs/>
          <w:color w:val="auto"/>
          <w:sz w:val="22"/>
          <w:szCs w:val="22"/>
        </w:rPr>
        <w:t xml:space="preserve">Objetivo </w:t>
      </w:r>
    </w:p>
    <w:p w:rsidR="00571133" w:rsidRDefault="00A53A83" w:rsidP="00451037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252406">
        <w:rPr>
          <w:bCs/>
          <w:iCs/>
          <w:color w:val="auto"/>
          <w:sz w:val="22"/>
          <w:szCs w:val="22"/>
        </w:rPr>
        <w:t>Contratação Emergencial de Trans</w:t>
      </w:r>
      <w:r w:rsidR="00451037" w:rsidRPr="00252406">
        <w:rPr>
          <w:bCs/>
          <w:iCs/>
          <w:color w:val="auto"/>
          <w:sz w:val="22"/>
          <w:szCs w:val="22"/>
        </w:rPr>
        <w:t xml:space="preserve">porte e local licenciado </w:t>
      </w:r>
      <w:r w:rsidRPr="00252406">
        <w:rPr>
          <w:bCs/>
          <w:iCs/>
          <w:color w:val="auto"/>
          <w:sz w:val="22"/>
          <w:szCs w:val="22"/>
        </w:rPr>
        <w:t xml:space="preserve">para destino final e Central de Triagem RSCC e Aterro de Resíduos Sólidos e </w:t>
      </w:r>
      <w:r w:rsidRPr="00252406">
        <w:rPr>
          <w:color w:val="auto"/>
          <w:sz w:val="22"/>
          <w:szCs w:val="22"/>
        </w:rPr>
        <w:t>urbanos extradomiciliares – entulhos, mate</w:t>
      </w:r>
      <w:r w:rsidRPr="00DC1627">
        <w:rPr>
          <w:color w:val="auto"/>
          <w:sz w:val="22"/>
          <w:szCs w:val="22"/>
        </w:rPr>
        <w:t xml:space="preserve">riais inservíveis e focos de resíduos, dispostos irregularmente </w:t>
      </w:r>
      <w:r w:rsidR="00571133" w:rsidRPr="00DC1627">
        <w:rPr>
          <w:color w:val="auto"/>
          <w:sz w:val="22"/>
          <w:szCs w:val="22"/>
        </w:rPr>
        <w:t xml:space="preserve">em área cedida ao município de Arambaré onde </w:t>
      </w:r>
      <w:r w:rsidR="00451037" w:rsidRPr="00DC1627">
        <w:rPr>
          <w:color w:val="auto"/>
          <w:sz w:val="22"/>
          <w:szCs w:val="22"/>
        </w:rPr>
        <w:t>se instalou</w:t>
      </w:r>
      <w:r w:rsidR="004A6EC0">
        <w:rPr>
          <w:color w:val="auto"/>
          <w:sz w:val="22"/>
          <w:szCs w:val="22"/>
        </w:rPr>
        <w:t xml:space="preserve"> uma reciclagem irregular</w:t>
      </w:r>
      <w:r w:rsidR="00571133" w:rsidRPr="00DC1627">
        <w:rPr>
          <w:color w:val="auto"/>
          <w:sz w:val="22"/>
          <w:szCs w:val="22"/>
        </w:rPr>
        <w:t>.</w:t>
      </w:r>
    </w:p>
    <w:p w:rsidR="004A6EC0" w:rsidRPr="00DC1627" w:rsidRDefault="004A6EC0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53A83" w:rsidRDefault="00A53A8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a) Serviço de transporte e destinação final dos resíduos sólidos urbanos extradomiciliares em aterro sanitário licenciado. </w:t>
      </w:r>
    </w:p>
    <w:p w:rsidR="004A6EC0" w:rsidRPr="00DC1627" w:rsidRDefault="004A6EC0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71133" w:rsidRPr="00DC1627" w:rsidRDefault="004A6EC0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571133" w:rsidRPr="00DC1627">
        <w:rPr>
          <w:color w:val="auto"/>
          <w:sz w:val="22"/>
          <w:szCs w:val="22"/>
        </w:rPr>
        <w:t>.</w:t>
      </w:r>
      <w:r w:rsidR="00571133" w:rsidRPr="00DC1627">
        <w:rPr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Justificativa:</w:t>
      </w:r>
    </w:p>
    <w:p w:rsidR="00571133" w:rsidRPr="00DC1627" w:rsidRDefault="0057113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noProof/>
          <w:color w:val="auto"/>
          <w:sz w:val="22"/>
          <w:szCs w:val="22"/>
          <w:lang w:eastAsia="pt-BR"/>
        </w:rPr>
        <w:lastRenderedPageBreak/>
        <w:drawing>
          <wp:inline distT="0" distB="0" distL="0" distR="0">
            <wp:extent cx="4925402" cy="2766774"/>
            <wp:effectExtent l="19050" t="0" r="8548" b="0"/>
            <wp:docPr id="3" name="Imagem 2" descr="IMG_20170309_09280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09_0928002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630" cy="277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33" w:rsidRPr="00DC1627" w:rsidRDefault="0057113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noProof/>
          <w:color w:val="auto"/>
          <w:sz w:val="22"/>
          <w:szCs w:val="22"/>
          <w:lang w:eastAsia="pt-BR"/>
        </w:rPr>
        <w:drawing>
          <wp:inline distT="0" distB="0" distL="0" distR="0">
            <wp:extent cx="4925695" cy="2884311"/>
            <wp:effectExtent l="19050" t="0" r="8255" b="0"/>
            <wp:docPr id="4" name="Imagem 3" descr="SAM_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5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28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33" w:rsidRPr="00DC1627" w:rsidRDefault="00571133" w:rsidP="00DC1627">
      <w:pPr>
        <w:pStyle w:val="Default"/>
        <w:spacing w:line="360" w:lineRule="auto"/>
        <w:jc w:val="both"/>
        <w:rPr>
          <w:sz w:val="22"/>
          <w:szCs w:val="22"/>
        </w:rPr>
      </w:pPr>
    </w:p>
    <w:p w:rsidR="00571133" w:rsidRPr="00DC1627" w:rsidRDefault="00571133" w:rsidP="004A6EC0">
      <w:pPr>
        <w:pStyle w:val="Default"/>
        <w:spacing w:line="360" w:lineRule="auto"/>
        <w:ind w:firstLine="357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Assim que se tomou conhecimento do caótico quadro em que se encontrava o gerenciam</w:t>
      </w:r>
      <w:r w:rsidR="004A6EC0">
        <w:rPr>
          <w:color w:val="auto"/>
          <w:sz w:val="22"/>
          <w:szCs w:val="22"/>
        </w:rPr>
        <w:t>ento de resíduos no local</w:t>
      </w:r>
      <w:r w:rsidR="00451037">
        <w:rPr>
          <w:color w:val="auto"/>
          <w:sz w:val="22"/>
          <w:szCs w:val="22"/>
        </w:rPr>
        <w:t xml:space="preserve"> acima caracterizado em Arambaré</w:t>
      </w:r>
      <w:r w:rsidRPr="00DC1627">
        <w:rPr>
          <w:color w:val="auto"/>
          <w:sz w:val="22"/>
          <w:szCs w:val="22"/>
        </w:rPr>
        <w:t xml:space="preserve">, </w:t>
      </w:r>
      <w:proofErr w:type="gramStart"/>
      <w:r w:rsidRPr="00DC1627">
        <w:rPr>
          <w:color w:val="auto"/>
          <w:sz w:val="22"/>
          <w:szCs w:val="22"/>
        </w:rPr>
        <w:t>buscou-se</w:t>
      </w:r>
      <w:proofErr w:type="gramEnd"/>
      <w:r w:rsidRPr="00DC1627">
        <w:rPr>
          <w:color w:val="auto"/>
          <w:sz w:val="22"/>
          <w:szCs w:val="22"/>
        </w:rPr>
        <w:t xml:space="preserve"> soluções não onerosas que remediassem os problemas mais urgentes. Não foi possível identificar no </w:t>
      </w:r>
      <w:proofErr w:type="gramStart"/>
      <w:r w:rsidRPr="00DC1627">
        <w:rPr>
          <w:color w:val="auto"/>
          <w:sz w:val="22"/>
          <w:szCs w:val="22"/>
        </w:rPr>
        <w:t>município locais passíveis de serem rapidamente licenciados</w:t>
      </w:r>
      <w:proofErr w:type="gramEnd"/>
      <w:r w:rsidRPr="00DC1627">
        <w:rPr>
          <w:color w:val="auto"/>
          <w:sz w:val="22"/>
          <w:szCs w:val="22"/>
        </w:rPr>
        <w:t xml:space="preserve"> para receber estes</w:t>
      </w:r>
      <w:r w:rsidR="004A6EC0">
        <w:rPr>
          <w:color w:val="auto"/>
          <w:sz w:val="22"/>
          <w:szCs w:val="22"/>
        </w:rPr>
        <w:t xml:space="preserve"> </w:t>
      </w:r>
      <w:r w:rsidRPr="00DC1627">
        <w:rPr>
          <w:color w:val="auto"/>
          <w:sz w:val="22"/>
          <w:szCs w:val="22"/>
        </w:rPr>
        <w:t>materiai</w:t>
      </w:r>
      <w:r w:rsidR="00451037">
        <w:rPr>
          <w:color w:val="auto"/>
          <w:sz w:val="22"/>
          <w:szCs w:val="22"/>
        </w:rPr>
        <w:t>s. Os locais existentes não são</w:t>
      </w:r>
      <w:r w:rsidRPr="00DC1627">
        <w:rPr>
          <w:color w:val="auto"/>
          <w:sz w:val="22"/>
          <w:szCs w:val="22"/>
        </w:rPr>
        <w:t xml:space="preserve"> condizentes com a capacidade de investimento do município, com custos elevadíssimos para receber estes resíduos. </w:t>
      </w:r>
    </w:p>
    <w:p w:rsidR="00571133" w:rsidRPr="00DC1627" w:rsidRDefault="00571133" w:rsidP="00451037">
      <w:pPr>
        <w:pStyle w:val="Default"/>
        <w:spacing w:line="360" w:lineRule="auto"/>
        <w:ind w:firstLine="357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A busca por locais lic</w:t>
      </w:r>
      <w:r w:rsidR="00451037">
        <w:rPr>
          <w:color w:val="auto"/>
          <w:sz w:val="22"/>
          <w:szCs w:val="22"/>
        </w:rPr>
        <w:t>enciados próximos a Arambaré</w:t>
      </w:r>
      <w:r w:rsidRPr="00DC1627">
        <w:rPr>
          <w:color w:val="auto"/>
          <w:sz w:val="22"/>
          <w:szCs w:val="22"/>
        </w:rPr>
        <w:t xml:space="preserve"> que se enquadrassem dentro dos parâmetros de operacionalização, localização de fácil acesso, custo </w:t>
      </w:r>
      <w:r w:rsidR="00956303" w:rsidRPr="00DC1627">
        <w:rPr>
          <w:color w:val="auto"/>
          <w:sz w:val="22"/>
          <w:szCs w:val="22"/>
        </w:rPr>
        <w:t>final de disposição compatível e regularizado</w:t>
      </w:r>
      <w:r w:rsidRPr="00DC1627">
        <w:rPr>
          <w:color w:val="auto"/>
          <w:sz w:val="22"/>
          <w:szCs w:val="22"/>
        </w:rPr>
        <w:t xml:space="preserve"> nos levam a poucas opções. </w:t>
      </w:r>
    </w:p>
    <w:p w:rsidR="00571133" w:rsidRPr="00F97674" w:rsidRDefault="00F97674" w:rsidP="00C32B6D">
      <w:pPr>
        <w:pStyle w:val="Default"/>
        <w:spacing w:line="360" w:lineRule="auto"/>
        <w:ind w:firstLine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Visto que o local identificado, precisa</w:t>
      </w:r>
      <w:proofErr w:type="gramStart"/>
      <w:r>
        <w:rPr>
          <w:color w:val="000000" w:themeColor="text1"/>
          <w:sz w:val="22"/>
          <w:szCs w:val="22"/>
        </w:rPr>
        <w:t xml:space="preserve">  </w:t>
      </w:r>
      <w:proofErr w:type="gramEnd"/>
      <w:r>
        <w:rPr>
          <w:color w:val="000000" w:themeColor="text1"/>
          <w:sz w:val="22"/>
          <w:szCs w:val="22"/>
        </w:rPr>
        <w:t xml:space="preserve">de um </w:t>
      </w:r>
      <w:r w:rsidR="00571133" w:rsidRPr="00F97674">
        <w:rPr>
          <w:color w:val="000000" w:themeColor="text1"/>
          <w:sz w:val="22"/>
          <w:szCs w:val="22"/>
        </w:rPr>
        <w:t xml:space="preserve">conjunto de características referidas anteriormente, </w:t>
      </w:r>
      <w:r w:rsidR="00571133" w:rsidRPr="00F97674">
        <w:rPr>
          <w:bCs/>
          <w:color w:val="000000" w:themeColor="text1"/>
          <w:sz w:val="22"/>
          <w:szCs w:val="22"/>
        </w:rPr>
        <w:t xml:space="preserve">Central de Triagem RSCC e Aterro de Resíduos Sólidos da Construção Civil. </w:t>
      </w:r>
    </w:p>
    <w:p w:rsidR="00571133" w:rsidRDefault="00571133" w:rsidP="00F97674">
      <w:pPr>
        <w:pStyle w:val="Default"/>
        <w:spacing w:line="360" w:lineRule="auto"/>
        <w:ind w:firstLine="357"/>
        <w:jc w:val="both"/>
        <w:rPr>
          <w:color w:val="FF0000"/>
          <w:sz w:val="22"/>
          <w:szCs w:val="22"/>
        </w:rPr>
      </w:pPr>
      <w:r w:rsidRPr="00F97674">
        <w:rPr>
          <w:color w:val="000000" w:themeColor="text1"/>
          <w:sz w:val="22"/>
          <w:szCs w:val="22"/>
        </w:rPr>
        <w:t>Diante do exposto, justificamos a contratação em caráter emergencial, com dispensa de licitação, conforme determina a Lei 8.6</w:t>
      </w:r>
      <w:r w:rsidR="00F97674" w:rsidRPr="00F97674">
        <w:rPr>
          <w:color w:val="000000" w:themeColor="text1"/>
          <w:sz w:val="22"/>
          <w:szCs w:val="22"/>
        </w:rPr>
        <w:t>66/93, de empresa,</w:t>
      </w:r>
      <w:r w:rsidRPr="00F97674">
        <w:rPr>
          <w:color w:val="000000" w:themeColor="text1"/>
          <w:sz w:val="22"/>
          <w:szCs w:val="22"/>
        </w:rPr>
        <w:t xml:space="preserve"> para os seguintes serviços:</w:t>
      </w:r>
      <w:r w:rsidRPr="00956303">
        <w:rPr>
          <w:color w:val="FF0000"/>
          <w:sz w:val="22"/>
          <w:szCs w:val="22"/>
        </w:rPr>
        <w:t xml:space="preserve"> </w:t>
      </w:r>
    </w:p>
    <w:p w:rsidR="00451037" w:rsidRPr="00956303" w:rsidRDefault="00451037" w:rsidP="00DC1627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</w:p>
    <w:p w:rsidR="00571133" w:rsidRPr="00DC1627" w:rsidRDefault="00571133" w:rsidP="00F97674">
      <w:pPr>
        <w:pStyle w:val="Default"/>
        <w:spacing w:line="360" w:lineRule="auto"/>
        <w:ind w:firstLine="357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O Transporte e Recebimen</w:t>
      </w:r>
      <w:r w:rsidR="00451037">
        <w:rPr>
          <w:color w:val="auto"/>
          <w:sz w:val="22"/>
          <w:szCs w:val="22"/>
        </w:rPr>
        <w:t>to de forma emergencial de</w:t>
      </w:r>
      <w:r w:rsidR="00451037" w:rsidRPr="00F97674">
        <w:rPr>
          <w:color w:val="FF0000"/>
          <w:sz w:val="22"/>
          <w:szCs w:val="22"/>
        </w:rPr>
        <w:t xml:space="preserve"> </w:t>
      </w:r>
      <w:r w:rsidR="00F97674" w:rsidRPr="00F97674">
        <w:rPr>
          <w:color w:val="FF0000"/>
          <w:sz w:val="22"/>
          <w:szCs w:val="22"/>
        </w:rPr>
        <w:t>200</w:t>
      </w:r>
      <w:r w:rsidRPr="00F97674">
        <w:rPr>
          <w:color w:val="FF0000"/>
          <w:sz w:val="22"/>
          <w:szCs w:val="22"/>
        </w:rPr>
        <w:t xml:space="preserve"> </w:t>
      </w:r>
      <w:r w:rsidRPr="00DC1627">
        <w:rPr>
          <w:color w:val="auto"/>
          <w:sz w:val="22"/>
          <w:szCs w:val="22"/>
        </w:rPr>
        <w:t>m3 (</w:t>
      </w:r>
      <w:r w:rsidR="00F97674">
        <w:rPr>
          <w:color w:val="auto"/>
          <w:sz w:val="22"/>
          <w:szCs w:val="22"/>
        </w:rPr>
        <w:t xml:space="preserve">duzentos </w:t>
      </w:r>
      <w:r w:rsidRPr="00DC1627">
        <w:rPr>
          <w:color w:val="auto"/>
          <w:sz w:val="22"/>
          <w:szCs w:val="22"/>
        </w:rPr>
        <w:t xml:space="preserve">metros cúbicos) de </w:t>
      </w:r>
      <w:proofErr w:type="gramStart"/>
      <w:r w:rsidRPr="00DC1627">
        <w:rPr>
          <w:color w:val="auto"/>
          <w:sz w:val="22"/>
          <w:szCs w:val="22"/>
        </w:rPr>
        <w:t>resíduos extradomiciliares Classe</w:t>
      </w:r>
      <w:proofErr w:type="gramEnd"/>
      <w:r w:rsidRPr="00DC1627">
        <w:rPr>
          <w:color w:val="auto"/>
          <w:sz w:val="22"/>
          <w:szCs w:val="22"/>
        </w:rPr>
        <w:t xml:space="preserve"> IIB, conforme ABNT NBR 10.004:2004, localizados na Rua </w:t>
      </w:r>
      <w:r w:rsidR="00956303">
        <w:rPr>
          <w:color w:val="auto"/>
          <w:sz w:val="22"/>
          <w:szCs w:val="22"/>
        </w:rPr>
        <w:t xml:space="preserve">Carlos </w:t>
      </w:r>
      <w:proofErr w:type="spellStart"/>
      <w:r w:rsidR="00956303">
        <w:rPr>
          <w:color w:val="auto"/>
          <w:sz w:val="22"/>
          <w:szCs w:val="22"/>
        </w:rPr>
        <w:t>Bohne</w:t>
      </w:r>
      <w:proofErr w:type="spellEnd"/>
      <w:r w:rsidR="00956303">
        <w:rPr>
          <w:color w:val="auto"/>
          <w:sz w:val="22"/>
          <w:szCs w:val="22"/>
        </w:rPr>
        <w:t>.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115B5F" w:rsidRPr="00DC1627" w:rsidTr="00115B5F">
        <w:tc>
          <w:tcPr>
            <w:tcW w:w="2881" w:type="dxa"/>
          </w:tcPr>
          <w:p w:rsidR="00115B5F" w:rsidRPr="00DC1627" w:rsidRDefault="00115B5F" w:rsidP="0025240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C1627">
              <w:rPr>
                <w:color w:val="auto"/>
                <w:sz w:val="22"/>
                <w:szCs w:val="22"/>
              </w:rPr>
              <w:t>Custo Unitário /m³</w:t>
            </w:r>
          </w:p>
        </w:tc>
        <w:tc>
          <w:tcPr>
            <w:tcW w:w="2881" w:type="dxa"/>
          </w:tcPr>
          <w:p w:rsidR="00115B5F" w:rsidRPr="00DC1627" w:rsidRDefault="00115B5F" w:rsidP="0025240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C1627">
              <w:rPr>
                <w:color w:val="auto"/>
                <w:sz w:val="22"/>
                <w:szCs w:val="22"/>
              </w:rPr>
              <w:t>Quantidade/m³</w:t>
            </w:r>
          </w:p>
        </w:tc>
        <w:tc>
          <w:tcPr>
            <w:tcW w:w="2882" w:type="dxa"/>
          </w:tcPr>
          <w:p w:rsidR="00115B5F" w:rsidRPr="00DC1627" w:rsidRDefault="00115B5F" w:rsidP="0025240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DC1627">
              <w:rPr>
                <w:color w:val="auto"/>
                <w:sz w:val="22"/>
                <w:szCs w:val="22"/>
              </w:rPr>
              <w:t>Custo Total</w:t>
            </w:r>
          </w:p>
        </w:tc>
      </w:tr>
      <w:tr w:rsidR="00115B5F" w:rsidRPr="00DC1627" w:rsidTr="00115B5F">
        <w:tc>
          <w:tcPr>
            <w:tcW w:w="2881" w:type="dxa"/>
          </w:tcPr>
          <w:p w:rsidR="00115B5F" w:rsidRPr="00C32B6D" w:rsidRDefault="00956303" w:rsidP="00252406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32B6D">
              <w:rPr>
                <w:color w:val="000000" w:themeColor="text1"/>
                <w:sz w:val="22"/>
                <w:szCs w:val="22"/>
              </w:rPr>
              <w:t>1</w:t>
            </w:r>
            <w:r w:rsidR="00E55B9C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2881" w:type="dxa"/>
          </w:tcPr>
          <w:p w:rsidR="00115B5F" w:rsidRPr="00C32B6D" w:rsidRDefault="00C32B6D" w:rsidP="00252406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32B6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882" w:type="dxa"/>
          </w:tcPr>
          <w:p w:rsidR="00115B5F" w:rsidRPr="00C32B6D" w:rsidRDefault="00C32B6D" w:rsidP="00252406">
            <w:pPr>
              <w:pStyle w:val="Default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32B6D">
              <w:rPr>
                <w:color w:val="000000" w:themeColor="text1"/>
                <w:sz w:val="22"/>
                <w:szCs w:val="22"/>
              </w:rPr>
              <w:t>27.000,00</w:t>
            </w:r>
          </w:p>
        </w:tc>
      </w:tr>
    </w:tbl>
    <w:p w:rsidR="00115B5F" w:rsidRPr="00DC1627" w:rsidRDefault="00115B5F" w:rsidP="00DC1627">
      <w:pPr>
        <w:pStyle w:val="Default"/>
        <w:spacing w:line="360" w:lineRule="auto"/>
        <w:jc w:val="both"/>
        <w:rPr>
          <w:sz w:val="22"/>
          <w:szCs w:val="22"/>
        </w:rPr>
      </w:pPr>
    </w:p>
    <w:p w:rsidR="00115B5F" w:rsidRDefault="00115B5F" w:rsidP="00C32B6D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Solicitamos o rápido encaminhamento, uma vez que </w:t>
      </w:r>
      <w:r w:rsidR="00C32B6D" w:rsidRPr="00DC1627">
        <w:rPr>
          <w:color w:val="auto"/>
          <w:sz w:val="22"/>
          <w:szCs w:val="22"/>
        </w:rPr>
        <w:t xml:space="preserve">a situação dos resíduos extradomiciliares dispostos na área </w:t>
      </w:r>
      <w:r w:rsidR="00C32B6D">
        <w:rPr>
          <w:color w:val="auto"/>
          <w:sz w:val="22"/>
          <w:szCs w:val="22"/>
        </w:rPr>
        <w:t xml:space="preserve">se encontra próximo </w:t>
      </w:r>
      <w:r w:rsidR="00F97674">
        <w:rPr>
          <w:color w:val="auto"/>
          <w:sz w:val="22"/>
          <w:szCs w:val="22"/>
        </w:rPr>
        <w:t>ao CRAS,</w:t>
      </w:r>
      <w:r w:rsidR="00C32B6D">
        <w:rPr>
          <w:color w:val="auto"/>
          <w:sz w:val="22"/>
          <w:szCs w:val="22"/>
        </w:rPr>
        <w:t xml:space="preserve"> residências e </w:t>
      </w:r>
      <w:r w:rsidR="00C32B6D" w:rsidRPr="00DC1627">
        <w:rPr>
          <w:color w:val="auto"/>
          <w:sz w:val="22"/>
          <w:szCs w:val="22"/>
        </w:rPr>
        <w:t>representa</w:t>
      </w:r>
      <w:r w:rsidR="00F97674">
        <w:rPr>
          <w:color w:val="auto"/>
          <w:sz w:val="22"/>
          <w:szCs w:val="22"/>
        </w:rPr>
        <w:t xml:space="preserve"> um risco à saúde púbica configurando crime ambiental devido à</w:t>
      </w:r>
      <w:proofErr w:type="gramStart"/>
      <w:r w:rsidR="00F97674">
        <w:rPr>
          <w:color w:val="auto"/>
          <w:sz w:val="22"/>
          <w:szCs w:val="22"/>
        </w:rPr>
        <w:t xml:space="preserve">  </w:t>
      </w:r>
      <w:proofErr w:type="gramEnd"/>
      <w:r w:rsidR="00F97674">
        <w:rPr>
          <w:color w:val="auto"/>
          <w:sz w:val="22"/>
          <w:szCs w:val="22"/>
        </w:rPr>
        <w:t xml:space="preserve">quantidade ali disposta e a </w:t>
      </w:r>
      <w:r w:rsidRPr="00DC1627">
        <w:rPr>
          <w:color w:val="auto"/>
          <w:sz w:val="22"/>
          <w:szCs w:val="22"/>
        </w:rPr>
        <w:t xml:space="preserve">ausência de licenciamento da área. </w:t>
      </w:r>
    </w:p>
    <w:p w:rsidR="00C32B6D" w:rsidRPr="00DC1627" w:rsidRDefault="00C32B6D" w:rsidP="00C32B6D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</w:p>
    <w:p w:rsidR="00115B5F" w:rsidRPr="00DC1627" w:rsidRDefault="00C32B6D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="00F97674">
        <w:rPr>
          <w:bCs/>
          <w:color w:val="auto"/>
          <w:sz w:val="22"/>
          <w:szCs w:val="22"/>
        </w:rPr>
        <w:t>. Qualificação Técnica:</w:t>
      </w:r>
    </w:p>
    <w:p w:rsidR="00115B5F" w:rsidRPr="00DC1627" w:rsidRDefault="00F97674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4.1</w:t>
      </w:r>
      <w:r w:rsidR="00115B5F" w:rsidRPr="00DC1627">
        <w:rPr>
          <w:color w:val="auto"/>
          <w:sz w:val="22"/>
          <w:szCs w:val="22"/>
        </w:rPr>
        <w:t xml:space="preserve"> Ter em seu quadro de funcionários, engenheiro civil ou Químico registrado no CREA e responsável pela Licença de Operação da Central de triagem, para responder pelos serviços e dirimir possíveis dúvidas da Pref</w:t>
      </w:r>
      <w:r>
        <w:rPr>
          <w:color w:val="auto"/>
          <w:sz w:val="22"/>
          <w:szCs w:val="22"/>
        </w:rPr>
        <w:t xml:space="preserve">eitura Municipal de </w:t>
      </w:r>
      <w:proofErr w:type="spellStart"/>
      <w:r>
        <w:rPr>
          <w:color w:val="auto"/>
          <w:sz w:val="22"/>
          <w:szCs w:val="22"/>
        </w:rPr>
        <w:t>Arambare</w:t>
      </w:r>
      <w:proofErr w:type="spellEnd"/>
      <w:r w:rsidR="00115B5F" w:rsidRPr="00DC1627">
        <w:rPr>
          <w:color w:val="auto"/>
          <w:sz w:val="22"/>
          <w:szCs w:val="22"/>
        </w:rPr>
        <w:t xml:space="preserve">. </w:t>
      </w:r>
    </w:p>
    <w:p w:rsidR="00115B5F" w:rsidRPr="00DC1627" w:rsidRDefault="00F97674" w:rsidP="00DC1627">
      <w:pPr>
        <w:pStyle w:val="Default"/>
        <w:spacing w:after="16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</w:t>
      </w:r>
      <w:r w:rsidR="00115B5F" w:rsidRPr="00DC1627">
        <w:rPr>
          <w:color w:val="auto"/>
          <w:sz w:val="22"/>
          <w:szCs w:val="22"/>
        </w:rPr>
        <w:t xml:space="preserve">. O engenheiro responsável deverá comprovar vinculação profissional com a empresa apresentando: </w:t>
      </w:r>
    </w:p>
    <w:p w:rsidR="00115B5F" w:rsidRPr="00DC1627" w:rsidRDefault="00F97674" w:rsidP="00DC1627">
      <w:pPr>
        <w:pStyle w:val="Default"/>
        <w:spacing w:after="16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4.2.1</w:t>
      </w:r>
      <w:r w:rsidR="00115B5F" w:rsidRPr="00DC1627">
        <w:rPr>
          <w:color w:val="auto"/>
          <w:sz w:val="22"/>
          <w:szCs w:val="22"/>
        </w:rPr>
        <w:t xml:space="preserve">. Se empregado: cópia da ficha ou livro de registro de empregado ou cópia da Carteira de Trabalho e Previdência Social; </w:t>
      </w:r>
    </w:p>
    <w:p w:rsidR="00115B5F" w:rsidRPr="00DC1627" w:rsidRDefault="00F97674" w:rsidP="00DC1627">
      <w:pPr>
        <w:pStyle w:val="Default"/>
        <w:spacing w:after="16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4.2.2</w:t>
      </w:r>
      <w:r w:rsidR="00115B5F" w:rsidRPr="00DC1627">
        <w:rPr>
          <w:color w:val="auto"/>
          <w:sz w:val="22"/>
          <w:szCs w:val="22"/>
        </w:rPr>
        <w:t xml:space="preserve">. Se sócio: Contrato Social devidamente registrado no órgão competente. </w:t>
      </w:r>
    </w:p>
    <w:p w:rsidR="00115B5F" w:rsidRPr="00DC1627" w:rsidRDefault="00F97674" w:rsidP="00DC162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4.2.3. Ou Contrato particular entre</w:t>
      </w:r>
      <w:r w:rsidR="00115B5F" w:rsidRPr="00DC1627">
        <w:rPr>
          <w:color w:val="auto"/>
          <w:sz w:val="22"/>
          <w:szCs w:val="22"/>
        </w:rPr>
        <w:t xml:space="preserve"> as partes</w:t>
      </w:r>
      <w:r>
        <w:rPr>
          <w:color w:val="auto"/>
          <w:sz w:val="22"/>
          <w:szCs w:val="22"/>
        </w:rPr>
        <w:t>.</w:t>
      </w:r>
      <w:r w:rsidR="00115B5F" w:rsidRPr="00DC1627">
        <w:rPr>
          <w:color w:val="auto"/>
          <w:sz w:val="22"/>
          <w:szCs w:val="22"/>
        </w:rPr>
        <w:t xml:space="preserve"> </w:t>
      </w:r>
    </w:p>
    <w:p w:rsidR="00115B5F" w:rsidRPr="00DC1627" w:rsidRDefault="00115B5F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15B5F" w:rsidRPr="00F97674" w:rsidRDefault="00F97674" w:rsidP="00DC1627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</w:t>
      </w:r>
      <w:r w:rsidR="00115B5F" w:rsidRPr="00DC1627">
        <w:rPr>
          <w:bCs/>
          <w:color w:val="auto"/>
          <w:sz w:val="22"/>
          <w:szCs w:val="22"/>
        </w:rPr>
        <w:t>. Descrição do Serviço</w:t>
      </w:r>
      <w:r w:rsidR="00F86502">
        <w:rPr>
          <w:bCs/>
          <w:color w:val="auto"/>
          <w:sz w:val="22"/>
          <w:szCs w:val="22"/>
        </w:rPr>
        <w:t>:</w:t>
      </w:r>
      <w:r w:rsidR="00115B5F" w:rsidRPr="00DC1627">
        <w:rPr>
          <w:bCs/>
          <w:color w:val="auto"/>
          <w:sz w:val="22"/>
          <w:szCs w:val="22"/>
        </w:rPr>
        <w:t xml:space="preserve"> </w:t>
      </w:r>
    </w:p>
    <w:p w:rsidR="00115B5F" w:rsidRPr="00DC1627" w:rsidRDefault="00115B5F" w:rsidP="00F8650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Retirar com caminhões caçamba os resíduos para Local identificado, que apresenta o conjunto de caracterís</w:t>
      </w:r>
      <w:r w:rsidR="00F86502">
        <w:rPr>
          <w:color w:val="auto"/>
          <w:sz w:val="22"/>
          <w:szCs w:val="22"/>
        </w:rPr>
        <w:t>ticas referidas anteriormente,</w:t>
      </w:r>
      <w:proofErr w:type="gramStart"/>
      <w:r w:rsidR="00F86502">
        <w:rPr>
          <w:color w:val="auto"/>
          <w:sz w:val="22"/>
          <w:szCs w:val="22"/>
        </w:rPr>
        <w:t xml:space="preserve"> </w:t>
      </w:r>
      <w:r w:rsidRPr="00DC1627">
        <w:rPr>
          <w:color w:val="auto"/>
          <w:sz w:val="22"/>
          <w:szCs w:val="22"/>
        </w:rPr>
        <w:t xml:space="preserve"> </w:t>
      </w:r>
      <w:proofErr w:type="gramEnd"/>
      <w:r w:rsidRPr="00DC1627">
        <w:rPr>
          <w:color w:val="auto"/>
          <w:sz w:val="22"/>
          <w:szCs w:val="22"/>
        </w:rPr>
        <w:t xml:space="preserve">a </w:t>
      </w:r>
      <w:r w:rsidRPr="00DC1627">
        <w:rPr>
          <w:bCs/>
          <w:color w:val="auto"/>
          <w:sz w:val="22"/>
          <w:szCs w:val="22"/>
        </w:rPr>
        <w:t>Central de Triagem RSCC e Aterro de Resíduos Sólidos da Construção Civil, e extradomiciliares</w:t>
      </w:r>
      <w:r w:rsidRPr="00DC1627">
        <w:rPr>
          <w:color w:val="auto"/>
          <w:sz w:val="22"/>
          <w:szCs w:val="22"/>
        </w:rPr>
        <w:t xml:space="preserve">. </w:t>
      </w:r>
    </w:p>
    <w:p w:rsidR="00115B5F" w:rsidRPr="00DC1627" w:rsidRDefault="00115B5F" w:rsidP="00F8650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lastRenderedPageBreak/>
        <w:t>Diante do exposto, justificamos a contratação em caráter emergencial, com dispensa de licitação, confo</w:t>
      </w:r>
      <w:r w:rsidR="00F86502">
        <w:rPr>
          <w:color w:val="auto"/>
          <w:sz w:val="22"/>
          <w:szCs w:val="22"/>
        </w:rPr>
        <w:t>rme determina a Lei 8.666/93, de empresa</w:t>
      </w:r>
      <w:r w:rsidRPr="00DC1627">
        <w:rPr>
          <w:color w:val="auto"/>
          <w:sz w:val="22"/>
          <w:szCs w:val="22"/>
        </w:rPr>
        <w:t xml:space="preserve">, para os seguintes serviços: </w:t>
      </w:r>
    </w:p>
    <w:p w:rsidR="00115B5F" w:rsidRPr="00DC1627" w:rsidRDefault="00115B5F" w:rsidP="00F8650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Recebimen</w:t>
      </w:r>
      <w:r w:rsidR="00F86502">
        <w:rPr>
          <w:color w:val="auto"/>
          <w:sz w:val="22"/>
          <w:szCs w:val="22"/>
        </w:rPr>
        <w:t>to de forma emergencial de 200 m3 (duzentos</w:t>
      </w:r>
      <w:proofErr w:type="gramStart"/>
      <w:r w:rsidR="00F86502">
        <w:rPr>
          <w:color w:val="auto"/>
          <w:sz w:val="22"/>
          <w:szCs w:val="22"/>
        </w:rPr>
        <w:t xml:space="preserve"> </w:t>
      </w:r>
      <w:r w:rsidRPr="00DC1627">
        <w:rPr>
          <w:color w:val="auto"/>
          <w:sz w:val="22"/>
          <w:szCs w:val="22"/>
        </w:rPr>
        <w:t xml:space="preserve"> </w:t>
      </w:r>
      <w:proofErr w:type="gramEnd"/>
      <w:r w:rsidRPr="00DC1627">
        <w:rPr>
          <w:color w:val="auto"/>
          <w:sz w:val="22"/>
          <w:szCs w:val="22"/>
        </w:rPr>
        <w:t xml:space="preserve">metros cúbicos) de resíduos extradomiciliares Classe IIB, conforme ABNT NBR 10.004:2004, </w:t>
      </w:r>
      <w:r w:rsidR="00F86502">
        <w:rPr>
          <w:color w:val="auto"/>
          <w:sz w:val="22"/>
          <w:szCs w:val="22"/>
        </w:rPr>
        <w:t xml:space="preserve">localizados na Rua Carlos </w:t>
      </w:r>
      <w:proofErr w:type="spellStart"/>
      <w:r w:rsidR="00F86502">
        <w:rPr>
          <w:color w:val="auto"/>
          <w:sz w:val="22"/>
          <w:szCs w:val="22"/>
        </w:rPr>
        <w:t>Bohne</w:t>
      </w:r>
      <w:proofErr w:type="spellEnd"/>
      <w:r w:rsidR="00F86502">
        <w:rPr>
          <w:color w:val="auto"/>
          <w:sz w:val="22"/>
          <w:szCs w:val="22"/>
        </w:rPr>
        <w:t>,508.</w:t>
      </w:r>
      <w:r w:rsidRPr="00DC1627">
        <w:rPr>
          <w:color w:val="auto"/>
          <w:sz w:val="22"/>
          <w:szCs w:val="22"/>
        </w:rPr>
        <w:t xml:space="preserve"> </w:t>
      </w:r>
    </w:p>
    <w:p w:rsidR="00115B5F" w:rsidRPr="00DC1627" w:rsidRDefault="00115B5F" w:rsidP="00F8650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O serviço iniciará mediante Ordem de Início de Se</w:t>
      </w:r>
      <w:r w:rsidR="00F86502">
        <w:rPr>
          <w:color w:val="auto"/>
          <w:sz w:val="22"/>
          <w:szCs w:val="22"/>
        </w:rPr>
        <w:t>rviço expedida pela Secretaria Municipal de Meio Ambiente</w:t>
      </w:r>
      <w:r w:rsidRPr="00DC1627">
        <w:rPr>
          <w:color w:val="auto"/>
          <w:sz w:val="22"/>
          <w:szCs w:val="22"/>
        </w:rPr>
        <w:t xml:space="preserve">. </w:t>
      </w:r>
    </w:p>
    <w:p w:rsidR="00DC1627" w:rsidRPr="00DC1627" w:rsidRDefault="00F86502" w:rsidP="00F8650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Caberá a fiscalização da execução do serviço a Secretaria Municipal de Meio Ambiente</w:t>
      </w:r>
      <w:r w:rsidRPr="00DC1627">
        <w:rPr>
          <w:color w:val="auto"/>
          <w:sz w:val="22"/>
          <w:szCs w:val="22"/>
        </w:rPr>
        <w:t>.</w:t>
      </w:r>
    </w:p>
    <w:p w:rsidR="00DC1627" w:rsidRPr="00DC1627" w:rsidRDefault="00DC1627" w:rsidP="00DC16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1627" w:rsidRPr="00DC1627" w:rsidRDefault="00F86502" w:rsidP="00DC16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6.</w:t>
      </w:r>
      <w:r w:rsidR="00DC1627" w:rsidRPr="00DC162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Faturamento dos Serviços e Medição</w:t>
      </w:r>
      <w:r w:rsidR="0061638E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  <w:r w:rsidR="00DC1627" w:rsidRPr="00DC162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DC1627" w:rsidRPr="00DC1627" w:rsidRDefault="00DC1627" w:rsidP="00F865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1627">
        <w:rPr>
          <w:rFonts w:ascii="Arial" w:eastAsiaTheme="minorHAnsi" w:hAnsi="Arial" w:cs="Arial"/>
          <w:sz w:val="22"/>
          <w:szCs w:val="22"/>
          <w:lang w:eastAsia="en-US"/>
        </w:rPr>
        <w:t xml:space="preserve">O faturamento e o pagamento dos serviços serão realizados mediante empreitada </w:t>
      </w:r>
      <w:r w:rsidR="00F86502">
        <w:rPr>
          <w:rFonts w:ascii="Arial" w:eastAsiaTheme="minorHAnsi" w:hAnsi="Arial" w:cs="Arial"/>
          <w:sz w:val="22"/>
          <w:szCs w:val="22"/>
          <w:lang w:eastAsia="en-US"/>
        </w:rPr>
        <w:t xml:space="preserve">(viagem) </w:t>
      </w:r>
      <w:r w:rsidRPr="00DC1627">
        <w:rPr>
          <w:rFonts w:ascii="Arial" w:eastAsiaTheme="minorHAnsi" w:hAnsi="Arial" w:cs="Arial"/>
          <w:sz w:val="22"/>
          <w:szCs w:val="22"/>
          <w:lang w:eastAsia="en-US"/>
        </w:rPr>
        <w:t>por preços unitários, que pressupõe a prestação dos s</w:t>
      </w:r>
      <w:r w:rsidR="00F86502">
        <w:rPr>
          <w:rFonts w:ascii="Arial" w:eastAsiaTheme="minorHAnsi" w:hAnsi="Arial" w:cs="Arial"/>
          <w:sz w:val="22"/>
          <w:szCs w:val="22"/>
          <w:lang w:eastAsia="en-US"/>
        </w:rPr>
        <w:t>erviços nos prazos,</w:t>
      </w:r>
      <w:r w:rsidR="0025240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1627">
        <w:rPr>
          <w:rFonts w:ascii="Arial" w:eastAsiaTheme="minorHAnsi" w:hAnsi="Arial" w:cs="Arial"/>
          <w:sz w:val="22"/>
          <w:szCs w:val="22"/>
          <w:lang w:eastAsia="en-US"/>
        </w:rPr>
        <w:t xml:space="preserve">quantidades e especificações técnicas aqui apresentadas, para atender os níveis de qualidade e satisfação esperados, sendo estas de responsabilidade exclusiva da CONTRATADA. </w:t>
      </w:r>
    </w:p>
    <w:p w:rsidR="00DC1627" w:rsidRPr="00DC1627" w:rsidRDefault="00DC1627" w:rsidP="00F8650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Os serviços serão pagos por m3 (metros Cúbicos) transportada para Aterro Sanitário, e a </w:t>
      </w:r>
      <w:r w:rsidRPr="00DC1627">
        <w:rPr>
          <w:bCs/>
          <w:color w:val="auto"/>
          <w:sz w:val="22"/>
          <w:szCs w:val="22"/>
        </w:rPr>
        <w:t>Central de Triagem RSCC e Aterro de Resíduos Sólidos da Construção Civil, e extradomiciliares</w:t>
      </w:r>
      <w:r w:rsidRPr="00DC1627">
        <w:rPr>
          <w:color w:val="auto"/>
          <w:sz w:val="22"/>
          <w:szCs w:val="22"/>
        </w:rPr>
        <w:t>.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F86502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7</w:t>
      </w:r>
      <w:r w:rsidR="00252406">
        <w:rPr>
          <w:bCs/>
          <w:color w:val="auto"/>
          <w:sz w:val="22"/>
          <w:szCs w:val="22"/>
        </w:rPr>
        <w:t>. Condições de Pagamento: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F86502" w:rsidP="00DC1627">
      <w:pPr>
        <w:pStyle w:val="Default"/>
        <w:spacing w:after="1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7.1</w:t>
      </w:r>
      <w:r w:rsidR="00DC1627" w:rsidRPr="00DC1627">
        <w:rPr>
          <w:color w:val="auto"/>
          <w:sz w:val="22"/>
          <w:szCs w:val="22"/>
        </w:rPr>
        <w:t>. O pagamento do preço do serviço será efetuado pela CONTRATANTE em 30 (trinta) dias, a partir da data da apresentação da Nota Fiscal/Fatura pela CONTRATADA e após conferência e liquidação desta pelo Departamento</w:t>
      </w:r>
      <w:r>
        <w:rPr>
          <w:color w:val="auto"/>
          <w:sz w:val="22"/>
          <w:szCs w:val="22"/>
        </w:rPr>
        <w:t xml:space="preserve"> de Contabilidade</w:t>
      </w:r>
      <w:r w:rsidR="00DC1627" w:rsidRPr="00DC1627">
        <w:rPr>
          <w:color w:val="auto"/>
          <w:sz w:val="22"/>
          <w:szCs w:val="22"/>
        </w:rPr>
        <w:t xml:space="preserve">. </w:t>
      </w:r>
    </w:p>
    <w:p w:rsidR="00DC1627" w:rsidRPr="00DC1627" w:rsidRDefault="00F86502" w:rsidP="00DC1627">
      <w:pPr>
        <w:pStyle w:val="Default"/>
        <w:spacing w:after="1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7.2</w:t>
      </w:r>
      <w:r w:rsidR="00DC1627" w:rsidRPr="00DC1627">
        <w:rPr>
          <w:color w:val="auto"/>
          <w:sz w:val="22"/>
          <w:szCs w:val="22"/>
        </w:rPr>
        <w:t xml:space="preserve">. A Nota Fiscal/Fatura deverá ser acompanhada dos seguintes documentos: Certidão negativa de débitos do INSS, FGTS, Trabalhistas, Tributos Federais, Estadual e Municipal; GPS/INSS (com comprovante de pagamento efetivo); GFIP/FGTS (com comprovante de pagamento efetivo); SEFIP/Relatório com nome dos funcionários; Folha de pagamento ou cópia dos contracheques. Os documentos acima citados devem ser de competência do mês anterior ao dos serviços prestados ou do mesmo mês e cópia de cada MTRCC de recebimento. </w:t>
      </w:r>
    </w:p>
    <w:p w:rsidR="00DC1627" w:rsidRPr="00DC1627" w:rsidRDefault="00F86502" w:rsidP="00C32B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DC1627" w:rsidRPr="00DC1627">
        <w:rPr>
          <w:color w:val="auto"/>
          <w:sz w:val="22"/>
          <w:szCs w:val="22"/>
        </w:rPr>
        <w:t xml:space="preserve">.3. A Nota Fiscal/Fatura emitida com erro deverá ser substituída. Neste caso, a CONTRATANTE efetuará a devida comunicação à CONTRATADA, dentro do prazo </w:t>
      </w:r>
      <w:r w:rsidR="00DC1627" w:rsidRPr="00DC1627">
        <w:rPr>
          <w:color w:val="auto"/>
          <w:sz w:val="22"/>
          <w:szCs w:val="22"/>
        </w:rPr>
        <w:lastRenderedPageBreak/>
        <w:t>fixado para o pagamento e disporá de até 15 (quinze), a partir da sua correção ou substituição, para pagamento</w:t>
      </w:r>
      <w:r w:rsidR="007E00C3">
        <w:rPr>
          <w:color w:val="auto"/>
          <w:sz w:val="22"/>
          <w:szCs w:val="22"/>
        </w:rPr>
        <w:t>.</w:t>
      </w:r>
      <w:r w:rsidR="00DC1627" w:rsidRPr="00DC1627">
        <w:rPr>
          <w:color w:val="auto"/>
          <w:sz w:val="22"/>
          <w:szCs w:val="22"/>
        </w:rPr>
        <w:t xml:space="preserve"> </w:t>
      </w:r>
    </w:p>
    <w:p w:rsidR="00DC1627" w:rsidRPr="00DC1627" w:rsidRDefault="007E00C3" w:rsidP="00DC1627">
      <w:pPr>
        <w:pStyle w:val="Default"/>
        <w:spacing w:after="1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DC1627" w:rsidRPr="00DC1627">
        <w:rPr>
          <w:color w:val="auto"/>
          <w:sz w:val="22"/>
          <w:szCs w:val="22"/>
        </w:rPr>
        <w:t xml:space="preserve">.4. O Gestor do Contrato deverá verificar a validade das Certidões Negativas nos sítios geradores e declarar no carimbo. </w:t>
      </w:r>
    </w:p>
    <w:p w:rsidR="00DC1627" w:rsidRPr="00DC1627" w:rsidRDefault="007E00C3" w:rsidP="00DC1627">
      <w:pPr>
        <w:pStyle w:val="Default"/>
        <w:spacing w:after="1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DC1627" w:rsidRPr="00DC1627">
        <w:rPr>
          <w:color w:val="auto"/>
          <w:sz w:val="22"/>
          <w:szCs w:val="22"/>
        </w:rPr>
        <w:t xml:space="preserve">.5. O pagamento será efetuado por meio de crédito em conta corrente da CONTRATADA, devendo esta informar o número do Processo Licitatório, número do Contrato, Nome e Número da Conta Corrente e da Agência, como também registrá-los no próprio Recibo Fiscal. </w:t>
      </w:r>
    </w:p>
    <w:p w:rsidR="00DC1627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DC1627" w:rsidRPr="00DC1627">
        <w:rPr>
          <w:color w:val="auto"/>
          <w:sz w:val="22"/>
          <w:szCs w:val="22"/>
        </w:rPr>
        <w:t xml:space="preserve">.6. O documento de cobrança deverá ser emitido em 03 (três) vias, em nome da CONTRATANTE, trazendo o número do empenho e o processo a que este se refere, conforme segue: </w:t>
      </w:r>
    </w:p>
    <w:p w:rsidR="00DC1627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MUNICÍPIO DE ARAMBARE</w:t>
      </w:r>
      <w:r w:rsidR="00DC1627" w:rsidRPr="00DC1627">
        <w:rPr>
          <w:bCs/>
          <w:color w:val="auto"/>
          <w:sz w:val="22"/>
          <w:szCs w:val="22"/>
        </w:rPr>
        <w:t xml:space="preserve"> </w:t>
      </w:r>
    </w:p>
    <w:p w:rsidR="007E00C3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Endereço: </w:t>
      </w:r>
      <w:proofErr w:type="spellStart"/>
      <w:r w:rsidR="007E00C3">
        <w:rPr>
          <w:color w:val="auto"/>
          <w:sz w:val="22"/>
          <w:szCs w:val="22"/>
        </w:rPr>
        <w:t>Ormezinda</w:t>
      </w:r>
      <w:proofErr w:type="spellEnd"/>
      <w:r w:rsidR="007E00C3">
        <w:rPr>
          <w:color w:val="auto"/>
          <w:sz w:val="22"/>
          <w:szCs w:val="22"/>
        </w:rPr>
        <w:t xml:space="preserve"> Ramos Loureiro, 180 - </w:t>
      </w:r>
      <w:proofErr w:type="gramStart"/>
      <w:r w:rsidR="007E00C3">
        <w:rPr>
          <w:color w:val="auto"/>
          <w:sz w:val="22"/>
          <w:szCs w:val="22"/>
        </w:rPr>
        <w:t>Caramuru</w:t>
      </w:r>
      <w:proofErr w:type="gramEnd"/>
    </w:p>
    <w:p w:rsidR="00DC1627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CEP 96178-000</w:t>
      </w:r>
    </w:p>
    <w:p w:rsidR="00DC1627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CNPJ: 90.152.950/0001-24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Inscrição Estadual: Isenta 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Empenho nº</w:t>
      </w:r>
      <w:proofErr w:type="gramStart"/>
      <w:r w:rsidRPr="00DC1627">
        <w:rPr>
          <w:color w:val="auto"/>
          <w:sz w:val="22"/>
          <w:szCs w:val="22"/>
        </w:rPr>
        <w:t>.:</w:t>
      </w:r>
      <w:proofErr w:type="gramEnd"/>
      <w:r w:rsidRPr="00DC1627">
        <w:rPr>
          <w:color w:val="auto"/>
          <w:sz w:val="22"/>
          <w:szCs w:val="22"/>
        </w:rPr>
        <w:t xml:space="preserve"> _______/______ </w:t>
      </w:r>
    </w:p>
    <w:p w:rsid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Licitação nº</w:t>
      </w:r>
      <w:proofErr w:type="gramStart"/>
      <w:r w:rsidRPr="00DC1627">
        <w:rPr>
          <w:color w:val="auto"/>
          <w:sz w:val="22"/>
          <w:szCs w:val="22"/>
        </w:rPr>
        <w:t>.:</w:t>
      </w:r>
      <w:proofErr w:type="gramEnd"/>
      <w:r w:rsidRPr="00DC1627">
        <w:rPr>
          <w:color w:val="auto"/>
          <w:sz w:val="22"/>
          <w:szCs w:val="22"/>
        </w:rPr>
        <w:t xml:space="preserve"> </w:t>
      </w:r>
      <w:r w:rsidR="007E00C3">
        <w:rPr>
          <w:color w:val="auto"/>
          <w:sz w:val="22"/>
          <w:szCs w:val="22"/>
        </w:rPr>
        <w:t>_________.</w:t>
      </w:r>
    </w:p>
    <w:p w:rsidR="007E00C3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8. Obrigação da Contratada:</w:t>
      </w:r>
      <w:r w:rsidR="00DC1627" w:rsidRPr="007E00C3">
        <w:rPr>
          <w:bCs/>
          <w:iCs/>
          <w:color w:val="auto"/>
          <w:sz w:val="22"/>
          <w:szCs w:val="22"/>
        </w:rPr>
        <w:t xml:space="preserve"> </w:t>
      </w:r>
    </w:p>
    <w:p w:rsidR="00DC1627" w:rsidRDefault="00DC1627" w:rsidP="007E00C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Além das disposições contidas neste Projeto Básico, a empresa contratada estará sujeita às seguintes obrigações: </w:t>
      </w:r>
    </w:p>
    <w:p w:rsidR="007E00C3" w:rsidRPr="00DC1627" w:rsidRDefault="007E00C3" w:rsidP="007E00C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</w:p>
    <w:p w:rsidR="00DC1627" w:rsidRPr="00DC1627" w:rsidRDefault="00DC1627" w:rsidP="00DC1627">
      <w:pPr>
        <w:pStyle w:val="Default"/>
        <w:spacing w:after="176"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 Efetuar o ressarcimento de quaisquer danos pessoais ou materiais ocasionados por seus funcionários em serviço, causados a terceiros ou ao patrimônio público, no prazo máximo de 05 (cinco) dias, contados da notificação ou comunicação ef</w:t>
      </w:r>
      <w:r w:rsidR="007E00C3">
        <w:rPr>
          <w:color w:val="auto"/>
          <w:sz w:val="22"/>
          <w:szCs w:val="22"/>
        </w:rPr>
        <w:t>etuada pela fiscalização da Secretaria Municipal de Meio Ambiente</w:t>
      </w:r>
      <w:r w:rsidRPr="00DC1627">
        <w:rPr>
          <w:color w:val="auto"/>
          <w:sz w:val="22"/>
          <w:szCs w:val="22"/>
        </w:rPr>
        <w:t xml:space="preserve">; </w:t>
      </w:r>
    </w:p>
    <w:p w:rsidR="00DC1627" w:rsidRDefault="007E00C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Manter a Secretaria Municipal de Meio Ambiente atualizada </w:t>
      </w:r>
      <w:r w:rsidR="00DC1627" w:rsidRPr="00DC1627">
        <w:rPr>
          <w:color w:val="auto"/>
          <w:sz w:val="22"/>
          <w:szCs w:val="22"/>
        </w:rPr>
        <w:t xml:space="preserve">quanto à equipe técnica utilizada na execução </w:t>
      </w:r>
      <w:r>
        <w:rPr>
          <w:color w:val="auto"/>
          <w:sz w:val="22"/>
          <w:szCs w:val="22"/>
        </w:rPr>
        <w:t xml:space="preserve">dos serviços, informando nome, </w:t>
      </w:r>
      <w:r w:rsidR="00DC1627" w:rsidRPr="00DC1627">
        <w:rPr>
          <w:color w:val="auto"/>
          <w:sz w:val="22"/>
          <w:szCs w:val="22"/>
        </w:rPr>
        <w:t xml:space="preserve">atividade e cargo; </w:t>
      </w:r>
    </w:p>
    <w:p w:rsidR="00C32B6D" w:rsidRDefault="00C32B6D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32B6D" w:rsidRDefault="00C32B6D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32B6D" w:rsidRPr="00DC1627" w:rsidRDefault="00C32B6D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DC1627" w:rsidP="00DC1627">
      <w:pPr>
        <w:pStyle w:val="Default"/>
        <w:pageBreakBefore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DC1627" w:rsidP="00DC1627">
      <w:pPr>
        <w:pStyle w:val="Default"/>
        <w:spacing w:after="175"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 Atender a todas </w:t>
      </w:r>
      <w:r w:rsidR="00252406">
        <w:rPr>
          <w:color w:val="auto"/>
          <w:sz w:val="22"/>
          <w:szCs w:val="22"/>
        </w:rPr>
        <w:t>as solicitações feitas pela Secretaria Municipal de Meio Ambiente</w:t>
      </w:r>
      <w:r w:rsidRPr="00DC1627">
        <w:rPr>
          <w:color w:val="auto"/>
          <w:sz w:val="22"/>
          <w:szCs w:val="22"/>
        </w:rPr>
        <w:t xml:space="preserve"> para o fornecimento de informações e dados sobre os serviços, indicadores de acidentes de trabalho ou outros referentes </w:t>
      </w:r>
      <w:proofErr w:type="gramStart"/>
      <w:r w:rsidRPr="00DC1627">
        <w:rPr>
          <w:color w:val="auto"/>
          <w:sz w:val="22"/>
          <w:szCs w:val="22"/>
        </w:rPr>
        <w:t>a</w:t>
      </w:r>
      <w:proofErr w:type="gramEnd"/>
      <w:r w:rsidRPr="00DC1627">
        <w:rPr>
          <w:color w:val="auto"/>
          <w:sz w:val="22"/>
          <w:szCs w:val="22"/>
        </w:rPr>
        <w:t xml:space="preserve"> gestão de medicina e segurança do trabalho, dentro dos prazos estipulados; </w:t>
      </w:r>
    </w:p>
    <w:p w:rsidR="00DC1627" w:rsidRPr="00DC1627" w:rsidRDefault="00DC1627" w:rsidP="00DC1627">
      <w:pPr>
        <w:pStyle w:val="Default"/>
        <w:spacing w:after="175"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 Sanar, no prazo máximo de 02 (dois) dias, contadas da notificação ou comunicação, quaisquer irregularidades ve</w:t>
      </w:r>
      <w:r w:rsidR="00252406">
        <w:rPr>
          <w:color w:val="auto"/>
          <w:sz w:val="22"/>
          <w:szCs w:val="22"/>
        </w:rPr>
        <w:t>rificadas pela fiscalização da Secretaria Municipal de Meio Ambiente</w:t>
      </w:r>
      <w:r w:rsidRPr="00DC1627">
        <w:rPr>
          <w:color w:val="auto"/>
          <w:sz w:val="22"/>
          <w:szCs w:val="22"/>
        </w:rPr>
        <w:t xml:space="preserve">; </w:t>
      </w:r>
    </w:p>
    <w:p w:rsidR="00DC1627" w:rsidRPr="00DC1627" w:rsidRDefault="00DC1627" w:rsidP="00DC1627">
      <w:pPr>
        <w:pStyle w:val="Default"/>
        <w:spacing w:after="175"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 Executar os serviços objeto deste projeto básico e observar a legislação ambiental, manter em dia as licenças ambientais e sua validade </w:t>
      </w:r>
      <w:r w:rsidR="00252406" w:rsidRPr="00DC1627">
        <w:rPr>
          <w:color w:val="auto"/>
          <w:sz w:val="22"/>
          <w:szCs w:val="22"/>
        </w:rPr>
        <w:t>perante o</w:t>
      </w:r>
      <w:r w:rsidRPr="00DC1627">
        <w:rPr>
          <w:color w:val="auto"/>
          <w:sz w:val="22"/>
          <w:szCs w:val="22"/>
        </w:rPr>
        <w:t xml:space="preserve"> contrato. </w:t>
      </w:r>
    </w:p>
    <w:p w:rsidR="00DC1627" w:rsidRPr="00DC1627" w:rsidRDefault="00252406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9</w:t>
      </w:r>
      <w:r w:rsidR="00DC1627" w:rsidRPr="00DC1627">
        <w:rPr>
          <w:bCs/>
          <w:color w:val="auto"/>
          <w:sz w:val="22"/>
          <w:szCs w:val="22"/>
        </w:rPr>
        <w:t>. Fiscalização</w:t>
      </w:r>
      <w:r>
        <w:rPr>
          <w:bCs/>
          <w:color w:val="auto"/>
          <w:sz w:val="22"/>
          <w:szCs w:val="22"/>
        </w:rPr>
        <w:t>:</w:t>
      </w:r>
      <w:r w:rsidR="00DC1627" w:rsidRPr="00DC1627">
        <w:rPr>
          <w:bCs/>
          <w:color w:val="auto"/>
          <w:sz w:val="22"/>
          <w:szCs w:val="22"/>
        </w:rPr>
        <w:t xml:space="preserve"> 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Default="00252406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Secretaria Municipal de Meio Ambiente</w:t>
      </w:r>
      <w:r w:rsidR="00DC1627" w:rsidRPr="00DC1627">
        <w:rPr>
          <w:color w:val="auto"/>
          <w:sz w:val="22"/>
          <w:szCs w:val="22"/>
        </w:rPr>
        <w:t xml:space="preserve"> caberá fiscalizar a execuçã</w:t>
      </w:r>
      <w:r>
        <w:rPr>
          <w:color w:val="auto"/>
          <w:sz w:val="22"/>
          <w:szCs w:val="22"/>
        </w:rPr>
        <w:t>o do contrato. Para tanto, será</w:t>
      </w:r>
      <w:r w:rsidR="00DC1627" w:rsidRPr="00DC1627">
        <w:rPr>
          <w:color w:val="auto"/>
          <w:sz w:val="22"/>
          <w:szCs w:val="22"/>
        </w:rPr>
        <w:t xml:space="preserve"> desi</w:t>
      </w:r>
      <w:r>
        <w:rPr>
          <w:color w:val="auto"/>
          <w:sz w:val="22"/>
          <w:szCs w:val="22"/>
        </w:rPr>
        <w:t>gnado fiscal que terá</w:t>
      </w:r>
      <w:r w:rsidR="00DC1627" w:rsidRPr="00DC1627">
        <w:rPr>
          <w:color w:val="auto"/>
          <w:sz w:val="22"/>
          <w:szCs w:val="22"/>
        </w:rPr>
        <w:t xml:space="preserve"> poderes para exigir da contratada o perfeito atendimento às cláusulas contratuais. </w:t>
      </w:r>
    </w:p>
    <w:p w:rsidR="00252406" w:rsidRPr="00DC1627" w:rsidRDefault="00252406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</w:p>
    <w:p w:rsidR="00DC1627" w:rsidRPr="00DC1627" w:rsidRDefault="00252406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DC1627" w:rsidRPr="00DC1627">
        <w:rPr>
          <w:color w:val="auto"/>
          <w:sz w:val="22"/>
          <w:szCs w:val="22"/>
        </w:rPr>
        <w:t xml:space="preserve"> </w:t>
      </w:r>
      <w:r w:rsidR="00DC1627" w:rsidRPr="00DC1627">
        <w:rPr>
          <w:bCs/>
          <w:color w:val="auto"/>
          <w:sz w:val="22"/>
          <w:szCs w:val="22"/>
        </w:rPr>
        <w:t>Prazo Contratual</w:t>
      </w:r>
      <w:r>
        <w:rPr>
          <w:bCs/>
          <w:color w:val="auto"/>
          <w:sz w:val="22"/>
          <w:szCs w:val="22"/>
        </w:rPr>
        <w:t>:</w:t>
      </w:r>
      <w:r w:rsidR="00DC1627" w:rsidRPr="00DC1627">
        <w:rPr>
          <w:bCs/>
          <w:color w:val="auto"/>
          <w:sz w:val="22"/>
          <w:szCs w:val="22"/>
        </w:rPr>
        <w:t xml:space="preserve"> 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DC1627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O prazo de</w:t>
      </w:r>
      <w:r w:rsidR="00252406">
        <w:rPr>
          <w:color w:val="auto"/>
          <w:sz w:val="22"/>
          <w:szCs w:val="22"/>
        </w:rPr>
        <w:t xml:space="preserve"> </w:t>
      </w:r>
      <w:r w:rsidRPr="00DC1627">
        <w:rPr>
          <w:color w:val="auto"/>
          <w:sz w:val="22"/>
          <w:szCs w:val="22"/>
        </w:rPr>
        <w:t>vigência do contrato será de 60 (sessenta) dias, contados a partir da assinatura do contrato. O prazo de</w:t>
      </w:r>
      <w:r w:rsidR="00252406">
        <w:rPr>
          <w:color w:val="auto"/>
          <w:sz w:val="22"/>
          <w:szCs w:val="22"/>
        </w:rPr>
        <w:t xml:space="preserve"> execução do contrato será de 20 (vinte</w:t>
      </w:r>
      <w:proofErr w:type="gramStart"/>
      <w:r w:rsidRPr="00DC1627">
        <w:rPr>
          <w:color w:val="auto"/>
          <w:sz w:val="22"/>
          <w:szCs w:val="22"/>
        </w:rPr>
        <w:t>)dias</w:t>
      </w:r>
      <w:proofErr w:type="gramEnd"/>
      <w:r w:rsidRPr="00DC1627">
        <w:rPr>
          <w:color w:val="auto"/>
          <w:sz w:val="22"/>
          <w:szCs w:val="22"/>
        </w:rPr>
        <w:t>, contados a partir da data da ordem de início de serviço. O serviço de transporte e recebimento do item: Recebimen</w:t>
      </w:r>
      <w:r w:rsidR="00252406">
        <w:rPr>
          <w:color w:val="auto"/>
          <w:sz w:val="22"/>
          <w:szCs w:val="22"/>
        </w:rPr>
        <w:t>to de forma emergencial de 200 m3 (duzentos</w:t>
      </w:r>
      <w:r w:rsidRPr="00DC1627">
        <w:rPr>
          <w:color w:val="auto"/>
          <w:sz w:val="22"/>
          <w:szCs w:val="22"/>
        </w:rPr>
        <w:t xml:space="preserve"> metros cúbicos) deverá ocorrer ao dia seguinte </w:t>
      </w:r>
      <w:proofErr w:type="gramStart"/>
      <w:r w:rsidRPr="00DC1627">
        <w:rPr>
          <w:color w:val="auto"/>
          <w:sz w:val="22"/>
          <w:szCs w:val="22"/>
        </w:rPr>
        <w:t>a</w:t>
      </w:r>
      <w:proofErr w:type="gramEnd"/>
      <w:r w:rsidRPr="00DC1627">
        <w:rPr>
          <w:color w:val="auto"/>
          <w:sz w:val="22"/>
          <w:szCs w:val="22"/>
        </w:rPr>
        <w:t xml:space="preserve"> emissão da ordem de i</w:t>
      </w:r>
      <w:r w:rsidR="00252406">
        <w:rPr>
          <w:color w:val="auto"/>
          <w:sz w:val="22"/>
          <w:szCs w:val="22"/>
        </w:rPr>
        <w:t xml:space="preserve">nício e deverá encerrar até quinze </w:t>
      </w:r>
      <w:r w:rsidRPr="00DC1627">
        <w:rPr>
          <w:color w:val="auto"/>
          <w:sz w:val="22"/>
          <w:szCs w:val="22"/>
        </w:rPr>
        <w:t>dias úteis.</w:t>
      </w:r>
    </w:p>
    <w:p w:rsidR="00DC1627" w:rsidRDefault="00DC1627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Este contrato poderá ser rescindido a qualquer tempo, por interesse e/ou conveniência da Administração</w:t>
      </w:r>
      <w:r w:rsidR="00252406">
        <w:rPr>
          <w:color w:val="auto"/>
          <w:sz w:val="22"/>
          <w:szCs w:val="22"/>
        </w:rPr>
        <w:t xml:space="preserve"> da</w:t>
      </w:r>
      <w:r w:rsidRPr="00DC1627">
        <w:rPr>
          <w:color w:val="auto"/>
          <w:sz w:val="22"/>
          <w:szCs w:val="22"/>
        </w:rPr>
        <w:t xml:space="preserve"> </w:t>
      </w:r>
      <w:r w:rsidRPr="00DC1627">
        <w:rPr>
          <w:bCs/>
          <w:color w:val="auto"/>
          <w:sz w:val="22"/>
          <w:szCs w:val="22"/>
        </w:rPr>
        <w:t>PREFE</w:t>
      </w:r>
      <w:r w:rsidR="00252406">
        <w:rPr>
          <w:bCs/>
          <w:color w:val="auto"/>
          <w:sz w:val="22"/>
          <w:szCs w:val="22"/>
        </w:rPr>
        <w:t xml:space="preserve">ITURA MUNICIPAL DE ARAMBARE </w:t>
      </w:r>
      <w:r w:rsidR="00252406">
        <w:rPr>
          <w:color w:val="auto"/>
          <w:sz w:val="22"/>
          <w:szCs w:val="22"/>
        </w:rPr>
        <w:t>Secretaria Municipal de Meio Ambiente.</w:t>
      </w:r>
      <w:r w:rsidRPr="00DC1627">
        <w:rPr>
          <w:color w:val="auto"/>
          <w:sz w:val="22"/>
          <w:szCs w:val="22"/>
        </w:rPr>
        <w:t xml:space="preserve"> </w:t>
      </w:r>
    </w:p>
    <w:p w:rsidR="00252406" w:rsidRPr="00DC1627" w:rsidRDefault="00252406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</w:p>
    <w:p w:rsidR="00DC1627" w:rsidRPr="00DC1627" w:rsidRDefault="00252406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11</w:t>
      </w:r>
      <w:r w:rsidR="00DC1627" w:rsidRPr="00DC1627">
        <w:rPr>
          <w:bCs/>
          <w:color w:val="auto"/>
          <w:sz w:val="22"/>
          <w:szCs w:val="22"/>
        </w:rPr>
        <w:t>. Valores Estimados para a Contratação do Serviço</w:t>
      </w:r>
      <w:r>
        <w:rPr>
          <w:bCs/>
          <w:color w:val="auto"/>
          <w:sz w:val="22"/>
          <w:szCs w:val="22"/>
        </w:rPr>
        <w:t>:</w:t>
      </w:r>
      <w:r w:rsidR="00DC1627" w:rsidRPr="00DC1627">
        <w:rPr>
          <w:bCs/>
          <w:color w:val="auto"/>
          <w:sz w:val="22"/>
          <w:szCs w:val="22"/>
        </w:rPr>
        <w:t xml:space="preserve"> 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DC1627" w:rsidP="00252406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>Transporte e Recebimento de forma emergen</w:t>
      </w:r>
      <w:r w:rsidR="00252406">
        <w:rPr>
          <w:color w:val="auto"/>
          <w:sz w:val="22"/>
          <w:szCs w:val="22"/>
        </w:rPr>
        <w:t>cial de 200 m3 (duzentos</w:t>
      </w:r>
      <w:r w:rsidRPr="00DC1627">
        <w:rPr>
          <w:color w:val="auto"/>
          <w:sz w:val="22"/>
          <w:szCs w:val="22"/>
        </w:rPr>
        <w:t xml:space="preserve"> metros cúbicos) de </w:t>
      </w:r>
      <w:proofErr w:type="gramStart"/>
      <w:r w:rsidRPr="00DC1627">
        <w:rPr>
          <w:color w:val="auto"/>
          <w:sz w:val="22"/>
          <w:szCs w:val="22"/>
        </w:rPr>
        <w:t>resíduos extradomiciliares Classe</w:t>
      </w:r>
      <w:proofErr w:type="gramEnd"/>
      <w:r w:rsidRPr="00DC1627">
        <w:rPr>
          <w:color w:val="auto"/>
          <w:sz w:val="22"/>
          <w:szCs w:val="22"/>
        </w:rPr>
        <w:t xml:space="preserve"> IIB, conforme ABNT NBR 10.004:2004, localizados na </w:t>
      </w:r>
      <w:r w:rsidR="00252406">
        <w:rPr>
          <w:color w:val="auto"/>
          <w:sz w:val="22"/>
          <w:szCs w:val="22"/>
        </w:rPr>
        <w:t xml:space="preserve">Carlos </w:t>
      </w:r>
      <w:proofErr w:type="spellStart"/>
      <w:r w:rsidR="00252406">
        <w:rPr>
          <w:color w:val="auto"/>
          <w:sz w:val="22"/>
          <w:szCs w:val="22"/>
        </w:rPr>
        <w:t>Bohne</w:t>
      </w:r>
      <w:proofErr w:type="spellEnd"/>
      <w:r w:rsidR="00252406">
        <w:rPr>
          <w:color w:val="auto"/>
          <w:sz w:val="22"/>
          <w:szCs w:val="22"/>
        </w:rPr>
        <w:t>,508  com b</w:t>
      </w:r>
      <w:r w:rsidRPr="00DC1627">
        <w:rPr>
          <w:color w:val="auto"/>
          <w:sz w:val="22"/>
          <w:szCs w:val="22"/>
        </w:rPr>
        <w:t>ase em levantamento junto aos prestadores de serviço local e prefeituras da região, e</w:t>
      </w:r>
      <w:r w:rsidR="00E55B9C">
        <w:rPr>
          <w:color w:val="auto"/>
          <w:sz w:val="22"/>
          <w:szCs w:val="22"/>
        </w:rPr>
        <w:t xml:space="preserve">stimou-se o em valor de R$ 140,00 </w:t>
      </w:r>
      <w:r w:rsidRPr="00DC1627">
        <w:rPr>
          <w:color w:val="auto"/>
          <w:sz w:val="22"/>
          <w:szCs w:val="22"/>
        </w:rPr>
        <w:t xml:space="preserve"> (</w:t>
      </w:r>
      <w:r w:rsidR="00E55B9C">
        <w:rPr>
          <w:color w:val="auto"/>
          <w:sz w:val="22"/>
          <w:szCs w:val="22"/>
        </w:rPr>
        <w:t xml:space="preserve">Cento e </w:t>
      </w:r>
      <w:r w:rsidR="00E55B9C">
        <w:rPr>
          <w:color w:val="auto"/>
          <w:sz w:val="22"/>
          <w:szCs w:val="22"/>
        </w:rPr>
        <w:lastRenderedPageBreak/>
        <w:t>quarenta reais)</w:t>
      </w:r>
      <w:r w:rsidRPr="00DC1627">
        <w:rPr>
          <w:color w:val="auto"/>
          <w:sz w:val="22"/>
          <w:szCs w:val="22"/>
        </w:rPr>
        <w:t xml:space="preserve"> por metro cúbico. Sendo o valor estimado de R$ </w:t>
      </w:r>
      <w:r w:rsidR="00E55B9C">
        <w:rPr>
          <w:color w:val="auto"/>
          <w:sz w:val="22"/>
          <w:szCs w:val="22"/>
        </w:rPr>
        <w:t xml:space="preserve">28.000,00 (vinte e oito mil reais) </w:t>
      </w:r>
      <w:r w:rsidRPr="00DC1627">
        <w:rPr>
          <w:color w:val="auto"/>
          <w:sz w:val="22"/>
          <w:szCs w:val="22"/>
        </w:rPr>
        <w:t xml:space="preserve">para a quantidade de </w:t>
      </w:r>
      <w:r w:rsidR="00E55B9C">
        <w:rPr>
          <w:color w:val="auto"/>
          <w:sz w:val="22"/>
          <w:szCs w:val="22"/>
        </w:rPr>
        <w:t>200</w:t>
      </w:r>
      <w:r w:rsidRPr="00DC1627">
        <w:rPr>
          <w:color w:val="auto"/>
          <w:sz w:val="22"/>
          <w:szCs w:val="22"/>
        </w:rPr>
        <w:t xml:space="preserve"> /m3 </w:t>
      </w:r>
    </w:p>
    <w:p w:rsid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color w:val="auto"/>
          <w:sz w:val="22"/>
          <w:szCs w:val="22"/>
        </w:rPr>
        <w:t xml:space="preserve">Valor Global do contrato R$ </w:t>
      </w:r>
      <w:r w:rsidR="00E55B9C">
        <w:rPr>
          <w:color w:val="auto"/>
          <w:sz w:val="22"/>
          <w:szCs w:val="22"/>
        </w:rPr>
        <w:t>28.000,00</w:t>
      </w:r>
    </w:p>
    <w:p w:rsidR="00E55B9C" w:rsidRPr="00DC1627" w:rsidRDefault="00E55B9C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C1627">
        <w:rPr>
          <w:bCs/>
          <w:color w:val="auto"/>
          <w:sz w:val="22"/>
          <w:szCs w:val="22"/>
        </w:rPr>
        <w:t xml:space="preserve">17. Dotação Orçamentária 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C1627" w:rsidRPr="00DC1627" w:rsidRDefault="00E55B9C" w:rsidP="00E55B9C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dotação orçamentária será indicada pelo setor de contabilidade.</w:t>
      </w:r>
    </w:p>
    <w:p w:rsidR="00DC1627" w:rsidRPr="00DC1627" w:rsidRDefault="00DC1627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71133" w:rsidRPr="00DC1627" w:rsidRDefault="00571133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71133" w:rsidRPr="00DC1627" w:rsidRDefault="00571133" w:rsidP="00DC1627">
      <w:pPr>
        <w:pStyle w:val="Default"/>
        <w:spacing w:line="360" w:lineRule="auto"/>
        <w:ind w:firstLine="357"/>
        <w:jc w:val="both"/>
        <w:rPr>
          <w:bCs/>
          <w:color w:val="auto"/>
          <w:sz w:val="22"/>
          <w:szCs w:val="22"/>
        </w:rPr>
      </w:pPr>
    </w:p>
    <w:p w:rsidR="00252406" w:rsidRDefault="00252406" w:rsidP="00252406">
      <w:pPr>
        <w:pStyle w:val="Default"/>
        <w:spacing w:line="360" w:lineRule="auto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Cleonice Costa </w:t>
      </w:r>
      <w:proofErr w:type="spellStart"/>
      <w:r>
        <w:rPr>
          <w:bCs/>
          <w:color w:val="auto"/>
          <w:sz w:val="22"/>
          <w:szCs w:val="22"/>
        </w:rPr>
        <w:t>Bergmann</w:t>
      </w:r>
      <w:proofErr w:type="spellEnd"/>
    </w:p>
    <w:p w:rsidR="00252406" w:rsidRDefault="00252406" w:rsidP="00252406">
      <w:pPr>
        <w:pStyle w:val="Default"/>
        <w:spacing w:line="360" w:lineRule="auto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Diretora de Meio Ambiente</w:t>
      </w:r>
    </w:p>
    <w:p w:rsidR="00252406" w:rsidRPr="00DC1627" w:rsidRDefault="00252406" w:rsidP="00252406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Secretaria Municipal de Meio Ambiente.</w:t>
      </w:r>
    </w:p>
    <w:p w:rsidR="00F31D2F" w:rsidRPr="00DC1627" w:rsidRDefault="00F31D2F" w:rsidP="00DC16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31D2F" w:rsidRPr="00DC1627" w:rsidRDefault="00F31D2F" w:rsidP="00DC16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1D2F" w:rsidRPr="00DC1627" w:rsidRDefault="00F31D2F" w:rsidP="00DC16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0457" w:rsidRPr="00DC1627" w:rsidRDefault="00F30457" w:rsidP="00DC16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F30457" w:rsidRPr="00DC1627" w:rsidSect="00177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333"/>
    <w:multiLevelType w:val="hybridMultilevel"/>
    <w:tmpl w:val="CF0C821C"/>
    <w:lvl w:ilvl="0" w:tplc="C592E3D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D76"/>
    <w:rsid w:val="000922C5"/>
    <w:rsid w:val="000B6F38"/>
    <w:rsid w:val="00115B5F"/>
    <w:rsid w:val="00127E1F"/>
    <w:rsid w:val="00177821"/>
    <w:rsid w:val="0019766C"/>
    <w:rsid w:val="00252406"/>
    <w:rsid w:val="00323F3E"/>
    <w:rsid w:val="00451037"/>
    <w:rsid w:val="004A6EC0"/>
    <w:rsid w:val="00571133"/>
    <w:rsid w:val="005A6D0A"/>
    <w:rsid w:val="0061638E"/>
    <w:rsid w:val="00691B6D"/>
    <w:rsid w:val="00795CF7"/>
    <w:rsid w:val="007B5FB7"/>
    <w:rsid w:val="007E00C3"/>
    <w:rsid w:val="00807D76"/>
    <w:rsid w:val="00813049"/>
    <w:rsid w:val="00955039"/>
    <w:rsid w:val="00956303"/>
    <w:rsid w:val="00A40B5F"/>
    <w:rsid w:val="00A53A83"/>
    <w:rsid w:val="00C32B6D"/>
    <w:rsid w:val="00D43E0D"/>
    <w:rsid w:val="00DC1627"/>
    <w:rsid w:val="00E55B9C"/>
    <w:rsid w:val="00EC3DB5"/>
    <w:rsid w:val="00EF3669"/>
    <w:rsid w:val="00F165EA"/>
    <w:rsid w:val="00F30457"/>
    <w:rsid w:val="00F31D2F"/>
    <w:rsid w:val="00F362EB"/>
    <w:rsid w:val="00F86502"/>
    <w:rsid w:val="00F97674"/>
    <w:rsid w:val="00FC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link w:val="CabealhodamensagemChar"/>
    <w:rsid w:val="00807D76"/>
    <w:pPr>
      <w:keepLines/>
      <w:tabs>
        <w:tab w:val="left" w:pos="27814"/>
      </w:tabs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CabealhodamensagemChar">
    <w:name w:val="Cabeçalho da mensagem Char"/>
    <w:basedOn w:val="Fontepargpadro"/>
    <w:link w:val="Cabealhodamensagem"/>
    <w:rsid w:val="00807D76"/>
    <w:rPr>
      <w:rFonts w:ascii="Garamond" w:eastAsia="Times New Roman" w:hAnsi="Garamond" w:cs="Times New Roman"/>
      <w:caps/>
      <w:sz w:val="18"/>
      <w:szCs w:val="20"/>
      <w:lang w:eastAsia="pt-BR"/>
    </w:rPr>
  </w:style>
  <w:style w:type="table" w:styleId="Tabelacomgrade">
    <w:name w:val="Table Grid"/>
    <w:basedOn w:val="Tabelanormal"/>
    <w:rsid w:val="0080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807D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7D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D7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F31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link w:val="CabealhodamensagemChar"/>
    <w:rsid w:val="00807D76"/>
    <w:pPr>
      <w:keepLines/>
      <w:tabs>
        <w:tab w:val="left" w:pos="27814"/>
      </w:tabs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CabealhodamensagemChar">
    <w:name w:val="Cabeçalho da mensagem Char"/>
    <w:basedOn w:val="Fontepargpadro"/>
    <w:link w:val="Cabealhodamensagem"/>
    <w:rsid w:val="00807D76"/>
    <w:rPr>
      <w:rFonts w:ascii="Garamond" w:eastAsia="Times New Roman" w:hAnsi="Garamond" w:cs="Times New Roman"/>
      <w:caps/>
      <w:sz w:val="18"/>
      <w:szCs w:val="20"/>
      <w:lang w:eastAsia="pt-BR"/>
    </w:rPr>
  </w:style>
  <w:style w:type="table" w:styleId="Tabelacomgrade">
    <w:name w:val="Table Grid"/>
    <w:basedOn w:val="Tabelanormal"/>
    <w:rsid w:val="0080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807D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7D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D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F7387-687C-46F8-8D9D-9F691E64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PMARAMBARÉ</dc:creator>
  <cp:lastModifiedBy>PMARAMBARÉ</cp:lastModifiedBy>
  <cp:revision>2</cp:revision>
  <cp:lastPrinted>2017-01-19T17:58:00Z</cp:lastPrinted>
  <dcterms:created xsi:type="dcterms:W3CDTF">2017-04-04T14:18:00Z</dcterms:created>
  <dcterms:modified xsi:type="dcterms:W3CDTF">2017-04-04T14:18:00Z</dcterms:modified>
</cp:coreProperties>
</file>